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3F7" w:rsidRDefault="007203F7" w:rsidP="007203F7">
      <w:pPr>
        <w:pStyle w:val="NormalWeb"/>
      </w:pPr>
      <w:r>
        <w:t>Cùng Đọc tài liệu đi vào trả lời câu hỏi trong bài trang 50 thuộc nội dung phần soạn bà Mùa xuân chín sách Kết nối tri thức ngữ văn 10 tập 1.</w:t>
      </w:r>
    </w:p>
    <w:p w:rsidR="007203F7" w:rsidRDefault="007203F7" w:rsidP="007203F7">
      <w:pPr>
        <w:pStyle w:val="NormalWeb"/>
      </w:pPr>
      <w:r>
        <w:rPr>
          <w:rStyle w:val="Strong"/>
        </w:rPr>
        <w:t xml:space="preserve">Câu hỏi: </w:t>
      </w:r>
      <w:r>
        <w:t>Các vần được gieo trong bài thơ;</w:t>
      </w:r>
    </w:p>
    <w:p w:rsidR="007203F7" w:rsidRDefault="007203F7" w:rsidP="007203F7">
      <w:pPr>
        <w:pStyle w:val="NormalWeb"/>
      </w:pPr>
      <w:r>
        <w:rPr>
          <w:rStyle w:val="Emphasis"/>
          <w:u w:val="single"/>
        </w:rPr>
        <w:t>Trả lời:</w:t>
      </w:r>
    </w:p>
    <w:p w:rsidR="007203F7" w:rsidRDefault="007203F7" w:rsidP="007203F7">
      <w:pPr>
        <w:pStyle w:val="NormalWeb"/>
      </w:pPr>
      <w:r>
        <w:t>Các vần được gieo trong bài thơ: Vần ang (vàng, sang/làng chang); ơi (trời, chơi); ây (mây, ngây).</w:t>
      </w:r>
    </w:p>
    <w:p w:rsidR="007203F7" w:rsidRDefault="007203F7" w:rsidP="007203F7">
      <w:pPr>
        <w:pStyle w:val="NormalWeb"/>
      </w:pPr>
      <w:r>
        <w:rPr>
          <w:rStyle w:val="Strong"/>
        </w:rPr>
        <w:t>Câu hỏi:</w:t>
      </w:r>
      <w:r>
        <w:t xml:space="preserve"> Những từ ngữ có thể gợi ra nhiều nét nghĩa hoặc nhiều khả năng liên tưởng về âm thanh, hình ảnh;</w:t>
      </w:r>
    </w:p>
    <w:p w:rsidR="007203F7" w:rsidRDefault="007203F7" w:rsidP="007203F7">
      <w:pPr>
        <w:pStyle w:val="NormalWeb"/>
      </w:pPr>
      <w:r>
        <w:rPr>
          <w:rStyle w:val="Emphasis"/>
          <w:u w:val="single"/>
        </w:rPr>
        <w:t>Trả lời:</w:t>
      </w:r>
    </w:p>
    <w:p w:rsidR="007203F7" w:rsidRDefault="007203F7" w:rsidP="007203F7">
      <w:pPr>
        <w:pStyle w:val="NormalWeb"/>
      </w:pPr>
      <w:r>
        <w:t>Những từ ngữ có thể gợi ra nhiều nét nghĩa hoặc nhiều khả năng liên tưởng về âm thanh, hình ảnh: Làn nắng ửng, sột soạt, bóng xuân sang, sóng cỏ xanh, gợn tới trời, hát, đám xuân xanh, vắt vẻo, hổn hển, thầm thĩ, mùa xuân chín, nắng chang chang.</w:t>
      </w:r>
    </w:p>
    <w:p w:rsidR="007203F7" w:rsidRDefault="007203F7" w:rsidP="007203F7">
      <w:pPr>
        <w:pStyle w:val="NormalWeb"/>
      </w:pPr>
      <w:r>
        <w:rPr>
          <w:rStyle w:val="Strong"/>
        </w:rPr>
        <w:t>Câu hỏi:</w:t>
      </w:r>
      <w:r>
        <w:t xml:space="preserve"> Những kết hợp từ ngữ ít gặp trong lời nói thông thường.</w:t>
      </w:r>
    </w:p>
    <w:p w:rsidR="007203F7" w:rsidRDefault="007203F7" w:rsidP="007203F7">
      <w:pPr>
        <w:pStyle w:val="NormalWeb"/>
      </w:pPr>
      <w:r>
        <w:rPr>
          <w:rStyle w:val="Emphasis"/>
          <w:u w:val="single"/>
        </w:rPr>
        <w:t>Trả lời:</w:t>
      </w:r>
      <w:bookmarkStart w:id="0" w:name="_GoBack"/>
      <w:bookmarkEnd w:id="0"/>
    </w:p>
    <w:p w:rsidR="007203F7" w:rsidRDefault="007203F7" w:rsidP="007203F7">
      <w:pPr>
        <w:pStyle w:val="NormalWeb"/>
      </w:pPr>
      <w:r>
        <w:t>Những kết hợp từ ngữ ít gặp trong lời nói thông thường: bóng xuân sang, gợn tới trời, đám xuân xanh, ý vị và thơ ngây, mùa xuân chính, bờ sông trắng.</w:t>
      </w:r>
    </w:p>
    <w:p w:rsidR="007203F7" w:rsidRDefault="007203F7" w:rsidP="007203F7">
      <w:pPr>
        <w:pStyle w:val="NormalWeb"/>
        <w:jc w:val="center"/>
      </w:pPr>
      <w:r>
        <w:t>-/-</w:t>
      </w:r>
    </w:p>
    <w:p w:rsidR="007203F7" w:rsidRDefault="007203F7" w:rsidP="007203F7">
      <w:pPr>
        <w:pStyle w:val="NormalWeb"/>
      </w:pPr>
      <w:r>
        <w:t>Trên đây là gợi ý trả lời câu hỏi trang 50 Ngữ văn 10 tập 1 Kết nối tri thức với cuộc sống , đừng quên tham khảo trọn bộ </w:t>
      </w:r>
      <w:hyperlink r:id="rId7" w:tooltip="Soạn Văn 10 Kết nối tri thức" w:history="1">
        <w:r>
          <w:rPr>
            <w:rStyle w:val="Hyperlink"/>
          </w:rPr>
          <w:t>Soạn Văn 10 Kết nối tri thức</w:t>
        </w:r>
      </w:hyperlink>
      <w:r>
        <w:t>!</w:t>
      </w:r>
    </w:p>
    <w:p w:rsidR="007203F7" w:rsidRDefault="007203F7" w:rsidP="007203F7">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7203F7" w:rsidRDefault="004828D0" w:rsidP="007203F7"/>
    <w:sectPr w:rsidR="004828D0" w:rsidRPr="007203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FE" w:rsidRDefault="00B726FE" w:rsidP="00DC22E0">
      <w:pPr>
        <w:spacing w:after="0" w:line="240" w:lineRule="auto"/>
      </w:pPr>
      <w:r>
        <w:separator/>
      </w:r>
    </w:p>
  </w:endnote>
  <w:endnote w:type="continuationSeparator" w:id="0">
    <w:p w:rsidR="00B726FE" w:rsidRDefault="00B726FE"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FE" w:rsidRDefault="00B726FE" w:rsidP="00DC22E0">
      <w:pPr>
        <w:spacing w:after="0" w:line="240" w:lineRule="auto"/>
      </w:pPr>
      <w:r>
        <w:separator/>
      </w:r>
    </w:p>
  </w:footnote>
  <w:footnote w:type="continuationSeparator" w:id="0">
    <w:p w:rsidR="00B726FE" w:rsidRDefault="00B726FE"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203F7" w:rsidRDefault="007203F7" w:rsidP="007203F7">
    <w:pPr>
      <w:pStyle w:val="Header"/>
    </w:pPr>
    <w:hyperlink r:id="rId1" w:history="1">
      <w:r w:rsidRPr="007203F7">
        <w:rPr>
          <w:rStyle w:val="Hyperlink"/>
        </w:rPr>
        <w:t>Các vần được gieo trong bài thơ Mùa xuân chín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192643"/>
    <w:rsid w:val="002D739F"/>
    <w:rsid w:val="00305B0F"/>
    <w:rsid w:val="00307AED"/>
    <w:rsid w:val="003E05FE"/>
    <w:rsid w:val="00410ED4"/>
    <w:rsid w:val="004828D0"/>
    <w:rsid w:val="00491450"/>
    <w:rsid w:val="005D4C9D"/>
    <w:rsid w:val="007203F7"/>
    <w:rsid w:val="00734ADC"/>
    <w:rsid w:val="007F42B8"/>
    <w:rsid w:val="00836BB2"/>
    <w:rsid w:val="008A6732"/>
    <w:rsid w:val="008E6B9B"/>
    <w:rsid w:val="008F5229"/>
    <w:rsid w:val="009302BE"/>
    <w:rsid w:val="00935D13"/>
    <w:rsid w:val="0093731F"/>
    <w:rsid w:val="00952DE8"/>
    <w:rsid w:val="009E3ED0"/>
    <w:rsid w:val="00A04D22"/>
    <w:rsid w:val="00A53529"/>
    <w:rsid w:val="00AD1408"/>
    <w:rsid w:val="00B11A1B"/>
    <w:rsid w:val="00B726FE"/>
    <w:rsid w:val="00C44CC4"/>
    <w:rsid w:val="00CD53FC"/>
    <w:rsid w:val="00CF2F89"/>
    <w:rsid w:val="00D83BC6"/>
    <w:rsid w:val="00DA35FD"/>
    <w:rsid w:val="00DC22E0"/>
    <w:rsid w:val="00E00D10"/>
    <w:rsid w:val="00E1329B"/>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ac-van-duoc-gieo-trong-bai-tho-mua-xuan-c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Có ý kiến cho rằng câu thơ nào trong bài thơ cũng thể hiện cảm xúc về mùa thu</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vần được gieo trong bài thơ Mùa xuân chín</dc:title>
  <dc:subject>Các vần được gieo trong bài thơ Mùa xuân chín, những từ ngữ có thể gợi ra nhiều nét nghĩa hoặc nhiều khả năng liên tưởng về âm thanh, hình ảnh.</dc:subject>
  <dc:creator>doctailieu.com</dc:creator>
  <cp:keywords>Soạn văn 10;Soạn văn 10 Kết nối tri thức</cp:keywords>
  <dc:description/>
  <cp:lastModifiedBy>Microsoft account</cp:lastModifiedBy>
  <cp:revision>2</cp:revision>
  <cp:lastPrinted>2022-07-15T04:30:00Z</cp:lastPrinted>
  <dcterms:created xsi:type="dcterms:W3CDTF">2022-07-15T07:14:00Z</dcterms:created>
  <dcterms:modified xsi:type="dcterms:W3CDTF">2022-07-15T07:14:00Z</dcterms:modified>
</cp:coreProperties>
</file>