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FE9" w:rsidRDefault="00E85FE9" w:rsidP="00E85FE9">
      <w:pPr>
        <w:pStyle w:val="NormalWeb"/>
      </w:pPr>
      <w:r>
        <w:t>Cùng Đọc tài liệu đi vào trả lời câu hỏi 2 thuộc nội dung phần soạn bài Truyện về các vị thần sáng tạo thế giới SGK Ngữ Văn 10 tập 1 Kết nối tri thức.</w:t>
      </w:r>
    </w:p>
    <w:p w:rsidR="00E85FE9" w:rsidRDefault="00E85FE9" w:rsidP="00E85FE9">
      <w:pPr>
        <w:pStyle w:val="NormalWeb"/>
      </w:pPr>
      <w:r>
        <w:rPr>
          <w:rStyle w:val="Strong"/>
        </w:rPr>
        <w:t xml:space="preserve">Câu hỏi </w:t>
      </w:r>
      <w:r>
        <w:t>: Trong cái nhìn của con người thời cổ đại, thần Trụ Trời, thần Gió, thần Sét có hình dạng và tính khí ra sao? Sự tưởng tượng về các vị thần ấy được hình thành trên cơ sở nào?</w:t>
      </w:r>
    </w:p>
    <w:p w:rsidR="00E85FE9" w:rsidRDefault="00E85FE9" w:rsidP="00E85FE9">
      <w:pPr>
        <w:pStyle w:val="NormalWeb"/>
      </w:pPr>
      <w:r>
        <w:rPr>
          <w:rStyle w:val="Emphasis"/>
        </w:rPr>
        <w:t>(Câu 2 trang 14 SGK Ngữ văn 10 Kết nối tri thức tập 1)</w:t>
      </w:r>
    </w:p>
    <w:p w:rsidR="00E85FE9" w:rsidRDefault="00E85FE9" w:rsidP="00E85FE9">
      <w:pPr>
        <w:pStyle w:val="NormalWeb"/>
      </w:pPr>
      <w:r>
        <w:rPr>
          <w:rStyle w:val="Strong"/>
        </w:rPr>
        <w:t>Trả lời:</w:t>
      </w:r>
    </w:p>
    <w:p w:rsidR="00E85FE9" w:rsidRDefault="00E85FE9" w:rsidP="00E85FE9">
      <w:pPr>
        <w:pStyle w:val="NormalWeb"/>
      </w:pPr>
      <w:r>
        <w:rPr>
          <w:u w:val="single"/>
        </w:rPr>
        <w:t>Cách trả lời 1:</w:t>
      </w:r>
    </w:p>
    <w:p w:rsidR="00E85FE9" w:rsidRDefault="00E85FE9" w:rsidP="00E85FE9">
      <w:pPr>
        <w:pStyle w:val="NormalWeb"/>
      </w:pPr>
      <w:r>
        <w:t>- Trong cái nhìn của người cổ đại, thần Trụ Trời, thần Gió, thần Sét đều là các vị thần có hình dạng khổng lồ  (thần Trụ Trời) hoặc ngoại hình khác thường (thần Gió không có đầu). Các vị thần đều có sức mạnh siêu nhiên (thần Trụ Trời tách trời và đất; thần Sét có một cái búa lớn, chuyên thi hành pháp luận ở trần gian; thần Gió có thể làm gió lúc to hoặc nhỏ, ngắn hoặc lâu). Các vị thần có “tính khí” nóng nảy và đáng sợ (thần Sét hễ Ngọc Hoàng sai là đi ngay, hễ thấy là đánh liền; thần Gió khi kết hợp với thần Sét và thần Mưa thì vô cùng đáng sợ).</w:t>
      </w:r>
    </w:p>
    <w:p w:rsidR="00E85FE9" w:rsidRDefault="00E85FE9" w:rsidP="00E85FE9">
      <w:pPr>
        <w:pStyle w:val="NormalWeb"/>
      </w:pPr>
      <w:r>
        <w:t>- Các nhân vật trong trong thần thoại là cắt nghĩa, lý giải các hiện tượng tự nhiên và đời sống. Chính vì vậy, dựa vào đặc điểm của các hiện tượng tự nhiên, xã hội mà con ngư</w:t>
      </w:r>
      <w:bookmarkStart w:id="0" w:name="_GoBack"/>
      <w:bookmarkEnd w:id="0"/>
      <w:r>
        <w:t>ời cổ đại đã xây dựng nên các nhân vật thần trong những câu chuyện thần thoại có đặc điểm tương tự như vậy.</w:t>
      </w:r>
    </w:p>
    <w:p w:rsidR="00E85FE9" w:rsidRDefault="00E85FE9" w:rsidP="00E85FE9">
      <w:pPr>
        <w:pStyle w:val="NormalWeb"/>
      </w:pPr>
      <w:r>
        <w:rPr>
          <w:u w:val="single"/>
        </w:rPr>
        <w:t>Cách trả lời 2:</w:t>
      </w:r>
    </w:p>
    <w:p w:rsidR="00E85FE9" w:rsidRDefault="00E85FE9" w:rsidP="00E85FE9">
      <w:pPr>
        <w:pStyle w:val="NormalWeb"/>
      </w:pPr>
      <w:r>
        <w:t>- Trong cái nhìn của con người thời cổ đại:</w:t>
      </w:r>
    </w:p>
    <w:p w:rsidR="00E85FE9" w:rsidRDefault="00E85FE9" w:rsidP="00E85FE9">
      <w:pPr>
        <w:numPr>
          <w:ilvl w:val="0"/>
          <w:numId w:val="2"/>
        </w:numPr>
        <w:spacing w:before="100" w:beforeAutospacing="1" w:after="100" w:afterAutospacing="1" w:line="240" w:lineRule="auto"/>
      </w:pPr>
      <w:r>
        <w:t>Thần Trụ Trời: thân thể to lớn, chân thần bước một bước là từ tỉnh này qua tỉnh nọ hay từ đỉnh núi này sang đỉnh núi khác.</w:t>
      </w:r>
    </w:p>
    <w:p w:rsidR="00E85FE9" w:rsidRDefault="00E85FE9" w:rsidP="00E85FE9">
      <w:pPr>
        <w:numPr>
          <w:ilvl w:val="0"/>
          <w:numId w:val="2"/>
        </w:numPr>
        <w:spacing w:before="100" w:beforeAutospacing="1" w:after="100" w:afterAutospacing="1" w:line="240" w:lineRule="auto"/>
      </w:pPr>
      <w:r>
        <w:t>Thần Sét: mặt mũi nanh ác, tiếng quát tháo rất dữ dội, luôn mang bên mình lưỡi búa đá.</w:t>
      </w:r>
    </w:p>
    <w:p w:rsidR="00E85FE9" w:rsidRDefault="00E85FE9" w:rsidP="00E85FE9">
      <w:pPr>
        <w:numPr>
          <w:ilvl w:val="0"/>
          <w:numId w:val="2"/>
        </w:numPr>
        <w:spacing w:before="100" w:beforeAutospacing="1" w:after="100" w:afterAutospacing="1" w:line="240" w:lineRule="auto"/>
      </w:pPr>
      <w:r>
        <w:t>Thần Gió: hình dạng kì quặc, không có đầu. </w:t>
      </w:r>
    </w:p>
    <w:p w:rsidR="00E85FE9" w:rsidRDefault="00E85FE9" w:rsidP="00E85FE9">
      <w:pPr>
        <w:pStyle w:val="NormalWeb"/>
      </w:pPr>
      <w:r>
        <w:t>- Sự tưởng tượng về các vị thần được hình thành dựa trên sức mạnh, sự ảnh hưởng của mỗi vị thần đối với cuộc sống. Ví dụ: Thần Trụ Trời dùng đầu đội trời, xây cột lớn trống trời nên thân hình to lớn; thần Sét thường đi xử án theo lệnh của Ngọc Hoàng, phản ánh sự thịnh nộ của Ngọc Hoàng nên có khuôn mặt nanh ác; Thần Gió có hình dạng kì quặc do người ta không thể nhìn thấy hình thù cụ thể của gió.</w:t>
      </w:r>
    </w:p>
    <w:p w:rsidR="00E85FE9" w:rsidRDefault="00E85FE9" w:rsidP="00E85FE9">
      <w:pPr>
        <w:pStyle w:val="NormalWeb"/>
        <w:jc w:val="center"/>
      </w:pPr>
      <w:r>
        <w:t>-/-</w:t>
      </w:r>
    </w:p>
    <w:p w:rsidR="00E85FE9" w:rsidRDefault="00E85FE9" w:rsidP="00E85FE9">
      <w:pPr>
        <w:pStyle w:val="NormalWeb"/>
      </w:pPr>
      <w:r>
        <w:t>Trên đây là gợi ý trả lời câu hỏi "Trong cái nhìn của con người thời cổ đại, thần Trụ Trời, thần Gió, thần Sét có hình dạng và tính khí ra sao? Sự tưởng tượng về các vị thần ấy được hình thành trên cơ sở nào?" , đừng quên tham khảo trọn bộ Soạn Văn 10 Kết nối tri thức!</w:t>
      </w:r>
    </w:p>
    <w:p w:rsidR="001C71F3" w:rsidRPr="00E85FE9" w:rsidRDefault="00E85FE9" w:rsidP="00E85FE9">
      <w:pPr>
        <w:pStyle w:val="NormalWeb"/>
      </w:pPr>
      <w:r>
        <w:rPr>
          <w:rStyle w:val="Emphasis"/>
        </w:rPr>
        <w:t xml:space="preserve">- Tổng hợp các tài liệu và bài học </w:t>
      </w:r>
      <w:hyperlink r:id="rId7" w:tooltip="soạn văn 10" w:history="1">
        <w:r>
          <w:rPr>
            <w:rStyle w:val="Hyperlink"/>
            <w:i/>
            <w:iCs/>
          </w:rPr>
          <w:t>soạn văn 10</w:t>
        </w:r>
      </w:hyperlink>
      <w:r>
        <w:rPr>
          <w:rStyle w:val="Emphasis"/>
        </w:rPr>
        <w:t xml:space="preserve"> mới -</w:t>
      </w:r>
    </w:p>
    <w:sectPr w:rsidR="001C71F3" w:rsidRPr="00E85FE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F57" w:rsidRDefault="00771F57" w:rsidP="00DE2C65">
      <w:pPr>
        <w:spacing w:after="0" w:line="240" w:lineRule="auto"/>
      </w:pPr>
      <w:r>
        <w:separator/>
      </w:r>
    </w:p>
  </w:endnote>
  <w:endnote w:type="continuationSeparator" w:id="0">
    <w:p w:rsidR="00771F57" w:rsidRDefault="00771F57" w:rsidP="00DE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65" w:rsidRDefault="00DE2C65" w:rsidP="001926FD">
    <w:pPr>
      <w:pStyle w:val="Footer"/>
      <w:tabs>
        <w:tab w:val="clear" w:pos="4680"/>
        <w:tab w:val="clear" w:pos="9360"/>
        <w:tab w:val="left" w:pos="28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F57" w:rsidRDefault="00771F57" w:rsidP="00DE2C65">
      <w:pPr>
        <w:spacing w:after="0" w:line="240" w:lineRule="auto"/>
      </w:pPr>
      <w:r>
        <w:separator/>
      </w:r>
    </w:p>
  </w:footnote>
  <w:footnote w:type="continuationSeparator" w:id="0">
    <w:p w:rsidR="00771F57" w:rsidRDefault="00771F57" w:rsidP="00DE2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65" w:rsidRPr="00187AD3" w:rsidRDefault="00187AD3" w:rsidP="00187AD3">
    <w:pPr>
      <w:pStyle w:val="Header"/>
    </w:pPr>
    <w:hyperlink r:id="rId1" w:history="1">
      <w:r w:rsidRPr="00187AD3">
        <w:rPr>
          <w:rStyle w:val="Hyperlink"/>
        </w:rPr>
        <w:t>Trong cái nhìn của con người cổ đại, thần Trụ Trời, thần Gió, thần Sét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862BB"/>
    <w:multiLevelType w:val="multilevel"/>
    <w:tmpl w:val="E04C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9A2D7D"/>
    <w:multiLevelType w:val="multilevel"/>
    <w:tmpl w:val="A7B6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65"/>
    <w:rsid w:val="00187AD3"/>
    <w:rsid w:val="001926FD"/>
    <w:rsid w:val="001C71F3"/>
    <w:rsid w:val="00483E43"/>
    <w:rsid w:val="005077AC"/>
    <w:rsid w:val="00771F57"/>
    <w:rsid w:val="007D03DF"/>
    <w:rsid w:val="00865A26"/>
    <w:rsid w:val="00CF4E24"/>
    <w:rsid w:val="00DE2C65"/>
    <w:rsid w:val="00E8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B14ED-9DE8-415E-9484-38D238F4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2C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2C65"/>
    <w:rPr>
      <w:b/>
      <w:bCs/>
    </w:rPr>
  </w:style>
  <w:style w:type="paragraph" w:styleId="Header">
    <w:name w:val="header"/>
    <w:basedOn w:val="Normal"/>
    <w:link w:val="HeaderChar"/>
    <w:uiPriority w:val="99"/>
    <w:unhideWhenUsed/>
    <w:rsid w:val="00DE2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C65"/>
  </w:style>
  <w:style w:type="paragraph" w:styleId="Footer">
    <w:name w:val="footer"/>
    <w:basedOn w:val="Normal"/>
    <w:link w:val="FooterChar"/>
    <w:uiPriority w:val="99"/>
    <w:unhideWhenUsed/>
    <w:rsid w:val="00DE2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C65"/>
  </w:style>
  <w:style w:type="character" w:styleId="Hyperlink">
    <w:name w:val="Hyperlink"/>
    <w:basedOn w:val="DefaultParagraphFont"/>
    <w:uiPriority w:val="99"/>
    <w:unhideWhenUsed/>
    <w:rsid w:val="00DE2C65"/>
    <w:rPr>
      <w:color w:val="0563C1" w:themeColor="hyperlink"/>
      <w:u w:val="single"/>
    </w:rPr>
  </w:style>
  <w:style w:type="character" w:styleId="Emphasis">
    <w:name w:val="Emphasis"/>
    <w:basedOn w:val="DefaultParagraphFont"/>
    <w:uiPriority w:val="20"/>
    <w:qFormat/>
    <w:rsid w:val="005077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057">
      <w:bodyDiv w:val="1"/>
      <w:marLeft w:val="0"/>
      <w:marRight w:val="0"/>
      <w:marTop w:val="0"/>
      <w:marBottom w:val="0"/>
      <w:divBdr>
        <w:top w:val="none" w:sz="0" w:space="0" w:color="auto"/>
        <w:left w:val="none" w:sz="0" w:space="0" w:color="auto"/>
        <w:bottom w:val="none" w:sz="0" w:space="0" w:color="auto"/>
        <w:right w:val="none" w:sz="0" w:space="0" w:color="auto"/>
      </w:divBdr>
    </w:div>
    <w:div w:id="698773286">
      <w:bodyDiv w:val="1"/>
      <w:marLeft w:val="0"/>
      <w:marRight w:val="0"/>
      <w:marTop w:val="0"/>
      <w:marBottom w:val="0"/>
      <w:divBdr>
        <w:top w:val="none" w:sz="0" w:space="0" w:color="auto"/>
        <w:left w:val="none" w:sz="0" w:space="0" w:color="auto"/>
        <w:bottom w:val="none" w:sz="0" w:space="0" w:color="auto"/>
        <w:right w:val="none" w:sz="0" w:space="0" w:color="auto"/>
      </w:divBdr>
    </w:div>
    <w:div w:id="815073910">
      <w:bodyDiv w:val="1"/>
      <w:marLeft w:val="0"/>
      <w:marRight w:val="0"/>
      <w:marTop w:val="0"/>
      <w:marBottom w:val="0"/>
      <w:divBdr>
        <w:top w:val="none" w:sz="0" w:space="0" w:color="auto"/>
        <w:left w:val="none" w:sz="0" w:space="0" w:color="auto"/>
        <w:bottom w:val="none" w:sz="0" w:space="0" w:color="auto"/>
        <w:right w:val="none" w:sz="0" w:space="0" w:color="auto"/>
      </w:divBdr>
    </w:div>
    <w:div w:id="1038286925">
      <w:bodyDiv w:val="1"/>
      <w:marLeft w:val="0"/>
      <w:marRight w:val="0"/>
      <w:marTop w:val="0"/>
      <w:marBottom w:val="0"/>
      <w:divBdr>
        <w:top w:val="none" w:sz="0" w:space="0" w:color="auto"/>
        <w:left w:val="none" w:sz="0" w:space="0" w:color="auto"/>
        <w:bottom w:val="none" w:sz="0" w:space="0" w:color="auto"/>
        <w:right w:val="none" w:sz="0" w:space="0" w:color="auto"/>
      </w:divBdr>
    </w:div>
    <w:div w:id="1087270832">
      <w:bodyDiv w:val="1"/>
      <w:marLeft w:val="0"/>
      <w:marRight w:val="0"/>
      <w:marTop w:val="0"/>
      <w:marBottom w:val="0"/>
      <w:divBdr>
        <w:top w:val="none" w:sz="0" w:space="0" w:color="auto"/>
        <w:left w:val="none" w:sz="0" w:space="0" w:color="auto"/>
        <w:bottom w:val="none" w:sz="0" w:space="0" w:color="auto"/>
        <w:right w:val="none" w:sz="0" w:space="0" w:color="auto"/>
      </w:divBdr>
    </w:div>
    <w:div w:id="1234510850">
      <w:bodyDiv w:val="1"/>
      <w:marLeft w:val="0"/>
      <w:marRight w:val="0"/>
      <w:marTop w:val="0"/>
      <w:marBottom w:val="0"/>
      <w:divBdr>
        <w:top w:val="none" w:sz="0" w:space="0" w:color="auto"/>
        <w:left w:val="none" w:sz="0" w:space="0" w:color="auto"/>
        <w:bottom w:val="none" w:sz="0" w:space="0" w:color="auto"/>
        <w:right w:val="none" w:sz="0" w:space="0" w:color="auto"/>
      </w:divBdr>
    </w:div>
    <w:div w:id="141767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van-10-c44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rong-cai-nhin-cua-con-nguoi-co-dai-than-tru-troi-than-gio-than-set-co-hinh-d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Dấu hiệu nhận biết ba truyện thuộc nhóm thần thoại suy nguyên</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Trong cái nhìn của con người cổ đại, thần Trụ Trời, thần Gió, thần Sét</dc:title>
  <dc:subject>Hướng dẫn trả lời câu hỏi 3 trang 14 SGK Ngữ văn 10 Kết nối tri thức tập 1: Trong cái nhìn của con người cổ đại, thần Trụ Trời, thần Gió, thần Sét có hình dạng và tính khíra sao?</dc:subject>
  <dc:creator>doctailieu.com</dc:creator>
  <cp:keywords>Soạn văn 10</cp:keywords>
  <dc:description/>
  <cp:lastModifiedBy>Microsoft account</cp:lastModifiedBy>
  <cp:revision>2</cp:revision>
  <cp:lastPrinted>2022-05-31T08:00:00Z</cp:lastPrinted>
  <dcterms:created xsi:type="dcterms:W3CDTF">2022-05-31T08:38:00Z</dcterms:created>
  <dcterms:modified xsi:type="dcterms:W3CDTF">2022-05-31T08:38:00Z</dcterms:modified>
</cp:coreProperties>
</file>