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A1" w:rsidRDefault="00CC02A1" w:rsidP="00CC02A1">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43: Xác suất thực nghiệm. (Chương 9 - Dữ liệu và xác suất thực nghiệm).</w:t>
      </w:r>
    </w:p>
    <w:p w:rsidR="00CC02A1" w:rsidRDefault="00CC02A1" w:rsidP="00CC02A1">
      <w:pPr>
        <w:pStyle w:val="NormalWeb"/>
      </w:pPr>
      <w:r>
        <w:t xml:space="preserve">Dưới đây Đọc tài liệu xin gợi ý trả lời Bài 9.32 trang 96 SGK Toán lớp 6 Tập 2 sách Kết nối tri </w:t>
      </w:r>
      <w:bookmarkStart w:id="0" w:name="_GoBack"/>
      <w:bookmarkEnd w:id="0"/>
      <w:r>
        <w:t>thức với cuộc sống theo chuẩn chương trình mới của Bộ GD&amp;ĐT:</w:t>
      </w:r>
    </w:p>
    <w:p w:rsidR="00CC02A1" w:rsidRDefault="00CC02A1" w:rsidP="00CC02A1">
      <w:pPr>
        <w:pStyle w:val="Heading3"/>
      </w:pPr>
      <w:r>
        <w:t>Giải Bài 9.32 trang 96 Toán lớp 6 Tập 2 Kết nối tri thức</w:t>
      </w:r>
    </w:p>
    <w:p w:rsidR="00CC02A1" w:rsidRDefault="00CC02A1" w:rsidP="00CC02A1">
      <w:pPr>
        <w:pStyle w:val="NormalWeb"/>
      </w:pPr>
      <w:r>
        <w:rPr>
          <w:rStyle w:val="Strong"/>
        </w:rPr>
        <w:t>Câu hỏi</w:t>
      </w:r>
      <w:r>
        <w:t xml:space="preserve"> : Một chiếc thùng kín có một số quả bóng màu xanh, đỏ, tím, vàng có cùng kích thước. Trong một trò chơi, người chơi lấy ngẫu nhiên một quả bóng, ghi lại màu rồi trả lại bóng vào thùng. Bình thực hiện trò chơi 100 lần và được kết quả như bảng sau: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52"/>
        <w:gridCol w:w="5092"/>
      </w:tblGrid>
      <w:tr w:rsidR="00CC02A1" w:rsidTr="00CC02A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pPr>
              <w:jc w:val="center"/>
              <w:rPr>
                <w:b/>
                <w:bCs/>
              </w:rPr>
            </w:pPr>
            <w:r>
              <w:rPr>
                <w:b/>
                <w:bCs/>
              </w:rPr>
              <w:t>Màu</w:t>
            </w:r>
          </w:p>
        </w:tc>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pPr>
              <w:jc w:val="center"/>
              <w:rPr>
                <w:b/>
                <w:bCs/>
              </w:rPr>
            </w:pPr>
            <w:r>
              <w:rPr>
                <w:b/>
                <w:bCs/>
              </w:rPr>
              <w:t>Số lần</w:t>
            </w:r>
          </w:p>
        </w:tc>
      </w:tr>
      <w:tr w:rsidR="00CC02A1" w:rsidTr="00CC02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Xanh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43</w:t>
            </w:r>
          </w:p>
        </w:tc>
      </w:tr>
      <w:tr w:rsidR="00CC02A1" w:rsidTr="00CC02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Đỏ</w:t>
            </w:r>
          </w:p>
        </w:tc>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22</w:t>
            </w:r>
          </w:p>
        </w:tc>
      </w:tr>
      <w:tr w:rsidR="00CC02A1" w:rsidTr="00CC02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Tím</w:t>
            </w:r>
          </w:p>
        </w:tc>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18</w:t>
            </w:r>
          </w:p>
        </w:tc>
      </w:tr>
      <w:tr w:rsidR="00CC02A1" w:rsidTr="00CC02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Vàng</w:t>
            </w:r>
          </w:p>
        </w:tc>
        <w:tc>
          <w:tcPr>
            <w:tcW w:w="0" w:type="auto"/>
            <w:tcBorders>
              <w:top w:val="outset" w:sz="6" w:space="0" w:color="auto"/>
              <w:left w:val="outset" w:sz="6" w:space="0" w:color="auto"/>
              <w:bottom w:val="outset" w:sz="6" w:space="0" w:color="auto"/>
              <w:right w:val="outset" w:sz="6" w:space="0" w:color="auto"/>
            </w:tcBorders>
            <w:vAlign w:val="center"/>
            <w:hideMark/>
          </w:tcPr>
          <w:p w:rsidR="00CC02A1" w:rsidRDefault="00CC02A1">
            <w:r>
              <w:t>17</w:t>
            </w:r>
          </w:p>
        </w:tc>
      </w:tr>
    </w:tbl>
    <w:p w:rsidR="00CC02A1" w:rsidRDefault="00CC02A1" w:rsidP="00CC02A1">
      <w:pPr>
        <w:pStyle w:val="NormalWeb"/>
      </w:pPr>
      <w:r>
        <w:t>Tính xác suất thực nghiệm của các sự kiện sau:</w:t>
      </w:r>
    </w:p>
    <w:p w:rsidR="00CC02A1" w:rsidRDefault="00CC02A1" w:rsidP="00CC02A1">
      <w:pPr>
        <w:pStyle w:val="NormalWeb"/>
      </w:pPr>
      <w:r>
        <w:t>a) Bình lấy được quả bóng màu xanh;</w:t>
      </w:r>
    </w:p>
    <w:p w:rsidR="00CC02A1" w:rsidRDefault="00CC02A1" w:rsidP="00CC02A1">
      <w:pPr>
        <w:pStyle w:val="NormalWeb"/>
      </w:pPr>
      <w:r>
        <w:t>b) Quả bóng được lấy ra không là màu đỏ.</w:t>
      </w:r>
    </w:p>
    <w:p w:rsidR="00CC02A1" w:rsidRDefault="00CC02A1" w:rsidP="00CC02A1">
      <w:pPr>
        <w:pStyle w:val="NormalWeb"/>
      </w:pPr>
      <w:r>
        <w:rPr>
          <w:rStyle w:val="Strong"/>
        </w:rPr>
        <w:t>Giải</w:t>
      </w:r>
    </w:p>
    <w:p w:rsidR="00CC02A1" w:rsidRDefault="00CC02A1" w:rsidP="00CC02A1">
      <w:pPr>
        <w:pStyle w:val="NormalWeb"/>
      </w:pPr>
      <w:r>
        <w:t>a) Xác suất thực nghiệm của các sự kiện Bình lấy được quả bóng màu xanh là: </w:t>
      </w:r>
    </w:p>
    <w:p w:rsidR="00CC02A1" w:rsidRDefault="00CC02A1" w:rsidP="00CC02A1">
      <w:pPr>
        <w:pStyle w:val="NormalWeb"/>
      </w:pPr>
      <w:r>
        <w:t>43/100 = 0,43 = 43%</w:t>
      </w:r>
    </w:p>
    <w:p w:rsidR="00CC02A1" w:rsidRDefault="00CC02A1" w:rsidP="00CC02A1">
      <w:pPr>
        <w:pStyle w:val="NormalWeb"/>
      </w:pPr>
      <w:r>
        <w:t>Vậy xác suất thực nghiệm của các sự kiện Bình lấy được quả bóng màu xanh là 43%.</w:t>
      </w:r>
    </w:p>
    <w:p w:rsidR="00CC02A1" w:rsidRDefault="00CC02A1" w:rsidP="00CC02A1">
      <w:pPr>
        <w:pStyle w:val="NormalWeb"/>
      </w:pPr>
      <w:r>
        <w:t>b) Để lấy ra được quả bóng không là màu đỏ nghĩa là lấy được các màu còn lại xanh, tím và vàng</w:t>
      </w:r>
    </w:p>
    <w:p w:rsidR="00CC02A1" w:rsidRDefault="00CC02A1" w:rsidP="00CC02A1">
      <w:pPr>
        <w:pStyle w:val="NormalWeb"/>
      </w:pPr>
      <w:r>
        <w:t>Số lần lấy được quả bóng không phải là màu đỏ là: 100 – 22 = 78 (lần)</w:t>
      </w:r>
    </w:p>
    <w:p w:rsidR="00CC02A1" w:rsidRDefault="00CC02A1" w:rsidP="00CC02A1">
      <w:pPr>
        <w:pStyle w:val="NormalWeb"/>
      </w:pPr>
      <w:r>
        <w:t>Xác suất thực nghiệm của các sự kiện quả bóng được lấy ra không là màu đỏ là:</w:t>
      </w:r>
    </w:p>
    <w:p w:rsidR="00CC02A1" w:rsidRDefault="00CC02A1" w:rsidP="00CC02A1">
      <w:pPr>
        <w:pStyle w:val="NormalWeb"/>
      </w:pPr>
      <w:r>
        <w:t>78/100 = 0,78 = 78%</w:t>
      </w:r>
    </w:p>
    <w:p w:rsidR="00CC02A1" w:rsidRDefault="00CC02A1" w:rsidP="00CC02A1">
      <w:pPr>
        <w:pStyle w:val="NormalWeb"/>
      </w:pPr>
      <w:r>
        <w:t>Vậy xác suất thực nghiệm của quả bóng được lấy ra không là màu đỏ là 78%.</w:t>
      </w:r>
    </w:p>
    <w:p w:rsidR="00CC02A1" w:rsidRDefault="00CC02A1" w:rsidP="00CC02A1">
      <w:pPr>
        <w:pStyle w:val="NormalWeb"/>
        <w:jc w:val="center"/>
      </w:pPr>
      <w:r>
        <w:lastRenderedPageBreak/>
        <w:t>-/-</w:t>
      </w:r>
    </w:p>
    <w:p w:rsidR="00CC02A1" w:rsidRDefault="00CC02A1" w:rsidP="00CC02A1">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9.32 trang 96 Toán lớp 6 Tập 2 Kết nối tri thức. Chúc các em học tốt.</w:t>
      </w:r>
    </w:p>
    <w:p w:rsidR="00906A43" w:rsidRPr="00CC02A1" w:rsidRDefault="00906A43" w:rsidP="00CC02A1"/>
    <w:sectPr w:rsidR="00906A43" w:rsidRPr="00CC02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A5" w:rsidRDefault="00650AA5" w:rsidP="00FD2325">
      <w:pPr>
        <w:spacing w:after="0" w:line="240" w:lineRule="auto"/>
      </w:pPr>
      <w:r>
        <w:separator/>
      </w:r>
    </w:p>
  </w:endnote>
  <w:endnote w:type="continuationSeparator" w:id="0">
    <w:p w:rsidR="00650AA5" w:rsidRDefault="00650AA5"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A5" w:rsidRDefault="00650AA5" w:rsidP="00FD2325">
      <w:pPr>
        <w:spacing w:after="0" w:line="240" w:lineRule="auto"/>
      </w:pPr>
      <w:r>
        <w:separator/>
      </w:r>
    </w:p>
  </w:footnote>
  <w:footnote w:type="continuationSeparator" w:id="0">
    <w:p w:rsidR="00650AA5" w:rsidRDefault="00650AA5"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CC02A1" w:rsidRDefault="00CC02A1" w:rsidP="00CC02A1">
    <w:pPr>
      <w:pStyle w:val="Header"/>
    </w:pPr>
    <w:hyperlink r:id="rId1" w:history="1">
      <w:r w:rsidRPr="00CC02A1">
        <w:rPr>
          <w:rStyle w:val="Hyperlink"/>
        </w:rPr>
        <w:t>Bài 9.32 trang 96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F5CC5"/>
    <w:rsid w:val="000F7137"/>
    <w:rsid w:val="0010126F"/>
    <w:rsid w:val="0017172F"/>
    <w:rsid w:val="00171E0E"/>
    <w:rsid w:val="001E1FBF"/>
    <w:rsid w:val="00222026"/>
    <w:rsid w:val="00251740"/>
    <w:rsid w:val="002A3090"/>
    <w:rsid w:val="002A6894"/>
    <w:rsid w:val="002B4909"/>
    <w:rsid w:val="002C4959"/>
    <w:rsid w:val="002D3EEE"/>
    <w:rsid w:val="002D6ED0"/>
    <w:rsid w:val="0033627D"/>
    <w:rsid w:val="00375169"/>
    <w:rsid w:val="00383578"/>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B26B2"/>
    <w:rsid w:val="004F71D3"/>
    <w:rsid w:val="00502786"/>
    <w:rsid w:val="00510A79"/>
    <w:rsid w:val="005237E3"/>
    <w:rsid w:val="0053012F"/>
    <w:rsid w:val="00535621"/>
    <w:rsid w:val="00541829"/>
    <w:rsid w:val="005C5F17"/>
    <w:rsid w:val="005D706F"/>
    <w:rsid w:val="005E09E9"/>
    <w:rsid w:val="005E495D"/>
    <w:rsid w:val="005E7C8A"/>
    <w:rsid w:val="00615002"/>
    <w:rsid w:val="0061740F"/>
    <w:rsid w:val="00650AA5"/>
    <w:rsid w:val="006611BB"/>
    <w:rsid w:val="00681629"/>
    <w:rsid w:val="00686278"/>
    <w:rsid w:val="00692622"/>
    <w:rsid w:val="006A289F"/>
    <w:rsid w:val="006C064C"/>
    <w:rsid w:val="006C7C4C"/>
    <w:rsid w:val="006D0FBF"/>
    <w:rsid w:val="006D3B94"/>
    <w:rsid w:val="007354A1"/>
    <w:rsid w:val="00757320"/>
    <w:rsid w:val="00765156"/>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3774"/>
    <w:rsid w:val="00896EE5"/>
    <w:rsid w:val="008B0C6F"/>
    <w:rsid w:val="008B685B"/>
    <w:rsid w:val="008C2201"/>
    <w:rsid w:val="008F661A"/>
    <w:rsid w:val="00906A43"/>
    <w:rsid w:val="009254AC"/>
    <w:rsid w:val="0092650A"/>
    <w:rsid w:val="00933E10"/>
    <w:rsid w:val="0095019F"/>
    <w:rsid w:val="0095545F"/>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BF33C3"/>
    <w:rsid w:val="00C12F4D"/>
    <w:rsid w:val="00C26B3F"/>
    <w:rsid w:val="00C542BB"/>
    <w:rsid w:val="00C862D7"/>
    <w:rsid w:val="00CA39DC"/>
    <w:rsid w:val="00CA6A22"/>
    <w:rsid w:val="00CC02A1"/>
    <w:rsid w:val="00CC0527"/>
    <w:rsid w:val="00CD35DF"/>
    <w:rsid w:val="00CE2BDF"/>
    <w:rsid w:val="00CE6634"/>
    <w:rsid w:val="00CF1812"/>
    <w:rsid w:val="00CF3D32"/>
    <w:rsid w:val="00D01F4C"/>
    <w:rsid w:val="00D243A5"/>
    <w:rsid w:val="00D3089D"/>
    <w:rsid w:val="00D30E57"/>
    <w:rsid w:val="00D72AAD"/>
    <w:rsid w:val="00D75D78"/>
    <w:rsid w:val="00D90C7F"/>
    <w:rsid w:val="00DA57D3"/>
    <w:rsid w:val="00DD6C5E"/>
    <w:rsid w:val="00DE5D2B"/>
    <w:rsid w:val="00E022FE"/>
    <w:rsid w:val="00E0699A"/>
    <w:rsid w:val="00E2217D"/>
    <w:rsid w:val="00E54C2C"/>
    <w:rsid w:val="00E7739B"/>
    <w:rsid w:val="00E840CC"/>
    <w:rsid w:val="00E84B43"/>
    <w:rsid w:val="00EB1836"/>
    <w:rsid w:val="00ED4396"/>
    <w:rsid w:val="00F27CDC"/>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1049192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07089052">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1221402">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4508641">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23357050">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374891023">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79269708">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1620788">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7291077">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889464104">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423166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1795516">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3700769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295603014">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45179184">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622859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8952152">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32-trang-9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Bài 9.30 trang 96 Toán lớp 6 Tập 2 Kết nối tri thức</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9.32 trang 96 Toán lớp 6 Tập 2 Kết nối tri thức</dc:title>
  <dc:subject>Giải Bài 9.32 trang 96 Toán lớp 6 Tập 2 Kết nối tri thức: Một chiếc thùng kín có một số quả bóng màu xanh, đỏ, tím, vàng có cùng kích thước</dc:subject>
  <dc:creator>doctailieu.com</dc:creator>
  <cp:keywords>Giải toán 6 sách kết nối tri thức với cuộc sống</cp:keywords>
  <dc:description/>
  <cp:lastModifiedBy>Microsoft account</cp:lastModifiedBy>
  <cp:revision>2</cp:revision>
  <cp:lastPrinted>2022-01-19T04:26:00Z</cp:lastPrinted>
  <dcterms:created xsi:type="dcterms:W3CDTF">2022-01-19T04:34:00Z</dcterms:created>
  <dcterms:modified xsi:type="dcterms:W3CDTF">2022-01-19T04:34:00Z</dcterms:modified>
</cp:coreProperties>
</file>