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4F" w:rsidRPr="0026554F" w:rsidRDefault="0026554F" w:rsidP="0026554F">
      <w:pPr>
        <w:pStyle w:val="NormalWeb"/>
        <w:jc w:val="both"/>
        <w:rPr>
          <w:sz w:val="26"/>
          <w:szCs w:val="26"/>
        </w:rPr>
      </w:pPr>
      <w:r w:rsidRPr="0026554F">
        <w:rPr>
          <w:sz w:val="26"/>
          <w:szCs w:val="26"/>
        </w:rPr>
        <w:t>Hướng dẫn giải câu 1 trang 128 </w:t>
      </w:r>
      <w:hyperlink r:id="rId5" w:tooltip="bài 29 Địa lí 12" w:history="1">
        <w:r w:rsidRPr="0026554F">
          <w:rPr>
            <w:rStyle w:val="Hyperlink"/>
            <w:sz w:val="26"/>
            <w:szCs w:val="26"/>
          </w:rPr>
          <w:t>bài 29 Địa lí 12</w:t>
        </w:r>
      </w:hyperlink>
      <w:r w:rsidRPr="0026554F">
        <w:rPr>
          <w:sz w:val="26"/>
          <w:szCs w:val="26"/>
        </w:rPr>
        <w:t> giúp các em thấy giá trị, cơ cấu sản xuất công nghiệp phân theo vùng lãnh thổ từ năm 1996 tới năm 2005.</w:t>
      </w:r>
    </w:p>
    <w:p w:rsidR="0026554F" w:rsidRPr="0026554F" w:rsidRDefault="0026554F" w:rsidP="0026554F">
      <w:pPr>
        <w:pStyle w:val="Heading2"/>
        <w:rPr>
          <w:b/>
          <w:sz w:val="28"/>
          <w:szCs w:val="28"/>
        </w:rPr>
      </w:pPr>
      <w:r w:rsidRPr="0026554F">
        <w:rPr>
          <w:b/>
          <w:sz w:val="28"/>
          <w:szCs w:val="28"/>
        </w:rPr>
        <w:t>Câu hỏi:</w:t>
      </w:r>
    </w:p>
    <w:p w:rsidR="0026554F" w:rsidRPr="0026554F" w:rsidRDefault="0026554F" w:rsidP="0026554F">
      <w:pPr>
        <w:pStyle w:val="NormalWeb"/>
        <w:jc w:val="both"/>
        <w:rPr>
          <w:sz w:val="26"/>
          <w:szCs w:val="26"/>
        </w:rPr>
      </w:pPr>
      <w:r w:rsidRPr="0026554F">
        <w:rPr>
          <w:sz w:val="26"/>
          <w:szCs w:val="26"/>
        </w:rPr>
        <w:t>Cho bảng số liệu:</w:t>
      </w:r>
    </w:p>
    <w:p w:rsidR="0026554F" w:rsidRPr="0026554F" w:rsidRDefault="0026554F" w:rsidP="0026554F">
      <w:pPr>
        <w:pStyle w:val="NormalWeb"/>
        <w:jc w:val="center"/>
        <w:rPr>
          <w:sz w:val="26"/>
          <w:szCs w:val="26"/>
        </w:rPr>
      </w:pPr>
      <w:r w:rsidRPr="0026554F">
        <w:rPr>
          <w:rStyle w:val="Strong"/>
          <w:sz w:val="26"/>
          <w:szCs w:val="26"/>
        </w:rPr>
        <w:t>Bảng 29.2.</w:t>
      </w:r>
      <w:r w:rsidRPr="0026554F">
        <w:rPr>
          <w:sz w:val="26"/>
          <w:szCs w:val="26"/>
        </w:rPr>
        <w:t xml:space="preserve"> </w:t>
      </w:r>
      <w:r w:rsidRPr="0026554F">
        <w:rPr>
          <w:rStyle w:val="Emphasis"/>
          <w:sz w:val="26"/>
          <w:szCs w:val="26"/>
        </w:rPr>
        <w:t>Cơ cấu giá trị sản xuất công nghiệp phân theo vùng lãnh thổ</w:t>
      </w:r>
    </w:p>
    <w:p w:rsidR="0026554F" w:rsidRPr="0026554F" w:rsidRDefault="0026554F" w:rsidP="0026554F">
      <w:pPr>
        <w:pStyle w:val="NormalWeb"/>
        <w:jc w:val="right"/>
        <w:rPr>
          <w:sz w:val="26"/>
          <w:szCs w:val="26"/>
        </w:rPr>
      </w:pPr>
      <w:r w:rsidRPr="0026554F">
        <w:rPr>
          <w:rStyle w:val="Emphasis"/>
          <w:sz w:val="26"/>
          <w:szCs w:val="26"/>
        </w:rPr>
        <w:t>(Đơn vị: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09"/>
        <w:gridCol w:w="1264"/>
        <w:gridCol w:w="1271"/>
      </w:tblGrid>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right"/>
              <w:rPr>
                <w:sz w:val="26"/>
                <w:szCs w:val="26"/>
              </w:rPr>
            </w:pPr>
            <w:r w:rsidRPr="0026554F">
              <w:rPr>
                <w:rStyle w:val="Strong"/>
                <w:sz w:val="26"/>
                <w:szCs w:val="26"/>
              </w:rPr>
              <w:t>Năm</w:t>
            </w:r>
          </w:p>
          <w:p w:rsidR="0026554F" w:rsidRPr="0026554F" w:rsidRDefault="0026554F">
            <w:pPr>
              <w:pStyle w:val="NormalWeb"/>
              <w:rPr>
                <w:sz w:val="26"/>
                <w:szCs w:val="26"/>
              </w:rPr>
            </w:pPr>
            <w:r w:rsidRPr="0026554F">
              <w:rPr>
                <w:rStyle w:val="Strong"/>
                <w:sz w:val="26"/>
                <w:szCs w:val="26"/>
              </w:rPr>
              <w:t>Vùng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rStyle w:val="Strong"/>
                <w:sz w:val="26"/>
                <w:szCs w:val="26"/>
              </w:rPr>
              <w:t>1996</w:t>
            </w:r>
          </w:p>
          <w:p w:rsidR="0026554F" w:rsidRPr="0026554F" w:rsidRDefault="0026554F">
            <w:pPr>
              <w:pStyle w:val="NormalWeb"/>
              <w:rPr>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rStyle w:val="Strong"/>
                <w:sz w:val="26"/>
                <w:szCs w:val="26"/>
              </w:rPr>
              <w:t>2005</w:t>
            </w:r>
          </w:p>
          <w:p w:rsidR="0026554F" w:rsidRPr="0026554F" w:rsidRDefault="0026554F">
            <w:pPr>
              <w:pStyle w:val="NormalWeb"/>
              <w:rPr>
                <w:sz w:val="26"/>
                <w:szCs w:val="26"/>
              </w:rPr>
            </w:pP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Đồng bằng sông Hồng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 17.1</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19.7</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Trung du và miền núi Bắc Bộ</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4.6</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Bắc Trung Bộ</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2.4</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Duyên hài Nam Trung Bộ</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4.7</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Tây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0.7</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Đông Nam Bộ</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49.6</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55.6</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Đồng bàng sông Cửu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8.8</w:t>
            </w:r>
          </w:p>
        </w:tc>
      </w:tr>
      <w:tr w:rsidR="0026554F" w:rsidRPr="0026554F" w:rsidTr="0026554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rPr>
                <w:sz w:val="26"/>
                <w:szCs w:val="26"/>
              </w:rPr>
            </w:pPr>
            <w:r w:rsidRPr="0026554F">
              <w:rPr>
                <w:sz w:val="26"/>
                <w:szCs w:val="26"/>
              </w:rPr>
              <w:t>Không xác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6554F" w:rsidRPr="0026554F" w:rsidRDefault="0026554F">
            <w:pPr>
              <w:pStyle w:val="NormalWeb"/>
              <w:jc w:val="center"/>
              <w:rPr>
                <w:sz w:val="26"/>
                <w:szCs w:val="26"/>
              </w:rPr>
            </w:pPr>
            <w:r w:rsidRPr="0026554F">
              <w:rPr>
                <w:sz w:val="26"/>
                <w:szCs w:val="26"/>
              </w:rPr>
              <w:t>3.5</w:t>
            </w:r>
          </w:p>
        </w:tc>
      </w:tr>
    </w:tbl>
    <w:p w:rsidR="0026554F" w:rsidRPr="0026554F" w:rsidRDefault="0026554F" w:rsidP="0026554F">
      <w:pPr>
        <w:pStyle w:val="NormalWeb"/>
        <w:jc w:val="both"/>
        <w:rPr>
          <w:sz w:val="26"/>
          <w:szCs w:val="26"/>
        </w:rPr>
      </w:pPr>
      <w:r w:rsidRPr="0026554F">
        <w:rPr>
          <w:sz w:val="26"/>
          <w:szCs w:val="26"/>
        </w:rPr>
        <w:t>Hãy nêu nhận xét về sư chuyển dịch cơ cấu giá trị sản xuất công nghiệp theo vùng lãnh thổ của nước ta năm 1996 và 2005.</w:t>
      </w:r>
    </w:p>
    <w:p w:rsidR="0026554F" w:rsidRPr="0026554F" w:rsidRDefault="0026554F" w:rsidP="0026554F">
      <w:pPr>
        <w:pStyle w:val="Heading2"/>
        <w:rPr>
          <w:b/>
          <w:sz w:val="28"/>
          <w:szCs w:val="28"/>
        </w:rPr>
      </w:pPr>
      <w:r w:rsidRPr="0026554F">
        <w:rPr>
          <w:b/>
          <w:sz w:val="28"/>
          <w:szCs w:val="28"/>
        </w:rPr>
        <w:t>Phương pháp giải</w:t>
      </w:r>
    </w:p>
    <w:p w:rsidR="0026554F" w:rsidRPr="0026554F" w:rsidRDefault="0026554F" w:rsidP="0026554F">
      <w:pPr>
        <w:pStyle w:val="NormalWeb"/>
        <w:jc w:val="both"/>
        <w:rPr>
          <w:sz w:val="26"/>
          <w:szCs w:val="26"/>
        </w:rPr>
      </w:pPr>
      <w:r w:rsidRPr="0026554F">
        <w:rPr>
          <w:sz w:val="26"/>
          <w:szCs w:val="26"/>
        </w:rPr>
        <w:t>- Sử dụng kĩ năng nhận xét bảng số liệu.</w:t>
      </w:r>
    </w:p>
    <w:p w:rsidR="0026554F" w:rsidRPr="0026554F" w:rsidRDefault="0026554F" w:rsidP="0026554F">
      <w:pPr>
        <w:pStyle w:val="NormalWeb"/>
        <w:jc w:val="both"/>
        <w:rPr>
          <w:sz w:val="26"/>
          <w:szCs w:val="26"/>
        </w:rPr>
      </w:pPr>
      <w:r w:rsidRPr="0026554F">
        <w:rPr>
          <w:sz w:val="26"/>
          <w:szCs w:val="26"/>
        </w:rPr>
        <w:t>- Chú ý yêu cầu đề ra: làm rõ sự thay đổi trong cơ cấu của các vùng.</w:t>
      </w:r>
    </w:p>
    <w:p w:rsidR="0026554F" w:rsidRPr="0026554F" w:rsidRDefault="0026554F" w:rsidP="0026554F">
      <w:pPr>
        <w:pStyle w:val="Heading1"/>
        <w:jc w:val="center"/>
        <w:rPr>
          <w:b/>
        </w:rPr>
      </w:pPr>
      <w:bookmarkStart w:id="0" w:name="_GoBack"/>
      <w:r w:rsidRPr="0026554F">
        <w:rPr>
          <w:b/>
        </w:rPr>
        <w:t>Lời giải</w:t>
      </w:r>
      <w:r w:rsidRPr="0026554F">
        <w:rPr>
          <w:b/>
        </w:rPr>
        <w:t xml:space="preserve"> </w:t>
      </w:r>
      <w:r w:rsidRPr="0026554F">
        <w:rPr>
          <w:b/>
        </w:rPr>
        <w:t>câu 2 trang 128 sgk Địa lí lớp 12</w:t>
      </w:r>
    </w:p>
    <w:bookmarkEnd w:id="0"/>
    <w:p w:rsidR="0026554F" w:rsidRPr="0026554F" w:rsidRDefault="0026554F" w:rsidP="0026554F">
      <w:pPr>
        <w:pStyle w:val="NormalWeb"/>
        <w:jc w:val="both"/>
        <w:rPr>
          <w:sz w:val="26"/>
          <w:szCs w:val="26"/>
        </w:rPr>
      </w:pPr>
      <w:r w:rsidRPr="0026554F">
        <w:rPr>
          <w:sz w:val="26"/>
          <w:szCs w:val="26"/>
        </w:rPr>
        <w:t>Cơ cấu giá trị sản xuất công nghiệp theo vùng lãnh thổ nước ta năm 1996 và 2005 có sự thay đổi khác nhau.</w:t>
      </w:r>
    </w:p>
    <w:p w:rsidR="0026554F" w:rsidRPr="0026554F" w:rsidRDefault="0026554F" w:rsidP="0026554F">
      <w:pPr>
        <w:pStyle w:val="NormalWeb"/>
        <w:jc w:val="both"/>
        <w:rPr>
          <w:sz w:val="26"/>
          <w:szCs w:val="26"/>
        </w:rPr>
      </w:pPr>
      <w:r w:rsidRPr="0026554F">
        <w:rPr>
          <w:sz w:val="26"/>
          <w:szCs w:val="26"/>
        </w:rPr>
        <w:t>- Vùng đồng bằng sông Hồng và Đông Nam Bộ có xu hướng tăng tỉ trọng trong cơ cấu giá trị sản xuất (từ 17,1% lên 19.7% và 49,6% lên 55.6%).</w:t>
      </w:r>
    </w:p>
    <w:p w:rsidR="0026554F" w:rsidRPr="0026554F" w:rsidRDefault="0026554F" w:rsidP="0026554F">
      <w:pPr>
        <w:pStyle w:val="NormalWeb"/>
        <w:jc w:val="both"/>
        <w:rPr>
          <w:sz w:val="26"/>
          <w:szCs w:val="26"/>
        </w:rPr>
      </w:pPr>
      <w:r w:rsidRPr="0026554F">
        <w:rPr>
          <w:sz w:val="26"/>
          <w:szCs w:val="26"/>
        </w:rPr>
        <w:t>- Các vùng còn lại đều giảm tỉ trọng trong cơ cấu giá trị sản xuất theo vùng: Trung du miền núi Bắc Bộ (từ 6,9% xuống 4,6%), Bắc Trung Bộ (3,2% xuống 2,4%), Duyên hải Nam Trung Bộ (53% xuống 4,7%), Tây Nguyên (1,3% xuống 0,7%), đồng bằng sông Cửu Long (11,2% xuống 8,8%).</w:t>
      </w:r>
    </w:p>
    <w:p w:rsidR="0026554F" w:rsidRPr="0026554F" w:rsidRDefault="0026554F" w:rsidP="0026554F">
      <w:pPr>
        <w:pStyle w:val="NormalWeb"/>
        <w:jc w:val="both"/>
        <w:rPr>
          <w:sz w:val="26"/>
          <w:szCs w:val="26"/>
        </w:rPr>
      </w:pPr>
      <w:r w:rsidRPr="0026554F">
        <w:rPr>
          <w:rFonts w:ascii="Cambria Math" w:hAnsi="Cambria Math" w:cs="Cambria Math"/>
          <w:sz w:val="26"/>
          <w:szCs w:val="26"/>
        </w:rPr>
        <w:lastRenderedPageBreak/>
        <w:t>⟹</w:t>
      </w:r>
      <w:r w:rsidRPr="0026554F">
        <w:rPr>
          <w:sz w:val="26"/>
          <w:szCs w:val="26"/>
        </w:rPr>
        <w:t xml:space="preserve"> Có sự thay đổi như vậy trong cơ cấu là vì trong xu thế phát triển công nghiệp hóa hiện đại hóa đất nước, tập trung khai thác lãnh thổ theo chiều sâu và phát huy thế mạnh vùng nên vùng Đông Nam Bộ và đồng bằng sông Hồng là hai vùng với nền tảng công nghiệp từ lâu sẽ có tốc độ phát triển và tăng trưởng nhanh hơn cả so với các vùng còn lại.</w:t>
      </w:r>
    </w:p>
    <w:p w:rsidR="0026554F" w:rsidRPr="0026554F" w:rsidRDefault="0026554F" w:rsidP="0026554F">
      <w:pPr>
        <w:pStyle w:val="NormalWeb"/>
        <w:jc w:val="center"/>
        <w:rPr>
          <w:sz w:val="26"/>
          <w:szCs w:val="26"/>
        </w:rPr>
      </w:pPr>
      <w:r w:rsidRPr="0026554F">
        <w:rPr>
          <w:sz w:val="26"/>
          <w:szCs w:val="26"/>
        </w:rPr>
        <w:t>--------------------------------------------------------------------</w:t>
      </w:r>
    </w:p>
    <w:p w:rsidR="0026554F" w:rsidRPr="0026554F" w:rsidRDefault="0026554F" w:rsidP="0026554F">
      <w:pPr>
        <w:pStyle w:val="NormalWeb"/>
        <w:rPr>
          <w:sz w:val="26"/>
          <w:szCs w:val="26"/>
        </w:rPr>
      </w:pPr>
      <w:r w:rsidRPr="0026554F">
        <w:rPr>
          <w:rStyle w:val="Strong"/>
          <w:sz w:val="26"/>
          <w:szCs w:val="26"/>
        </w:rPr>
        <w:t xml:space="preserve">» </w:t>
      </w:r>
      <w:r w:rsidRPr="0026554F">
        <w:rPr>
          <w:rStyle w:val="Emphasis"/>
          <w:b/>
          <w:bCs/>
          <w:sz w:val="26"/>
          <w:szCs w:val="26"/>
          <w:u w:val="single"/>
        </w:rPr>
        <w:t>Xem thêm:</w:t>
      </w:r>
      <w:r w:rsidRPr="0026554F">
        <w:rPr>
          <w:rStyle w:val="Emphasis"/>
          <w:b/>
          <w:bCs/>
          <w:sz w:val="26"/>
          <w:szCs w:val="26"/>
        </w:rPr>
        <w:t> </w:t>
      </w:r>
      <w:r w:rsidRPr="0026554F">
        <w:rPr>
          <w:rStyle w:val="Emphasis"/>
          <w:sz w:val="26"/>
          <w:szCs w:val="26"/>
        </w:rPr>
        <w:t xml:space="preserve">Hướng dẫn trả lời câu hỏi bài tập </w:t>
      </w:r>
      <w:hyperlink r:id="rId6" w:tgtFrame="_blank" w:tooltip="Giải bài tập Địa lí lớp 12" w:history="1">
        <w:r w:rsidRPr="0026554F">
          <w:rPr>
            <w:rStyle w:val="Hyperlink"/>
            <w:b/>
            <w:bCs/>
            <w:i/>
            <w:iCs/>
            <w:sz w:val="26"/>
            <w:szCs w:val="26"/>
          </w:rPr>
          <w:t>Địa lí lớp 12</w:t>
        </w:r>
      </w:hyperlink>
      <w:r w:rsidRPr="0026554F">
        <w:rPr>
          <w:rStyle w:val="Emphasis"/>
          <w:b/>
          <w:bCs/>
          <w:sz w:val="26"/>
          <w:szCs w:val="26"/>
        </w:rPr>
        <w:t xml:space="preserve"> </w:t>
      </w:r>
      <w:r w:rsidRPr="0026554F">
        <w:rPr>
          <w:rStyle w:val="Emphasis"/>
          <w:sz w:val="26"/>
          <w:szCs w:val="26"/>
        </w:rPr>
        <w:t>(sách giáo khoa)</w:t>
      </w:r>
    </w:p>
    <w:p w:rsidR="00D32915" w:rsidRPr="0026554F" w:rsidRDefault="00D32915" w:rsidP="0026554F">
      <w:pPr>
        <w:rPr>
          <w:sz w:val="26"/>
          <w:szCs w:val="26"/>
        </w:rPr>
      </w:pPr>
    </w:p>
    <w:sectPr w:rsidR="00D32915" w:rsidRPr="0026554F" w:rsidSect="00827799">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25EA8"/>
    <w:multiLevelType w:val="multilevel"/>
    <w:tmpl w:val="537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C2"/>
    <w:rsid w:val="000D2FC2"/>
    <w:rsid w:val="0026554F"/>
    <w:rsid w:val="00554B76"/>
    <w:rsid w:val="00827799"/>
    <w:rsid w:val="00C00C88"/>
    <w:rsid w:val="00D32915"/>
    <w:rsid w:val="00FB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3462D-6DC0-416B-A496-94A3695D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B6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65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65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652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B65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652A"/>
    <w:rPr>
      <w:color w:val="0000FF"/>
      <w:u w:val="single"/>
    </w:rPr>
  </w:style>
  <w:style w:type="character" w:styleId="Strong">
    <w:name w:val="Strong"/>
    <w:basedOn w:val="DefaultParagraphFont"/>
    <w:uiPriority w:val="22"/>
    <w:qFormat/>
    <w:rsid w:val="00FB652A"/>
    <w:rPr>
      <w:b/>
      <w:bCs/>
    </w:rPr>
  </w:style>
  <w:style w:type="character" w:styleId="Emphasis">
    <w:name w:val="Emphasis"/>
    <w:basedOn w:val="DefaultParagraphFont"/>
    <w:uiPriority w:val="20"/>
    <w:qFormat/>
    <w:rsid w:val="00FB652A"/>
    <w:rPr>
      <w:i/>
      <w:iCs/>
    </w:rPr>
  </w:style>
  <w:style w:type="character" w:customStyle="1" w:styleId="Heading2Char">
    <w:name w:val="Heading 2 Char"/>
    <w:basedOn w:val="DefaultParagraphFont"/>
    <w:link w:val="Heading2"/>
    <w:uiPriority w:val="9"/>
    <w:rsid w:val="00FB652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B65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6518">
      <w:bodyDiv w:val="1"/>
      <w:marLeft w:val="0"/>
      <w:marRight w:val="0"/>
      <w:marTop w:val="0"/>
      <w:marBottom w:val="0"/>
      <w:divBdr>
        <w:top w:val="none" w:sz="0" w:space="0" w:color="auto"/>
        <w:left w:val="none" w:sz="0" w:space="0" w:color="auto"/>
        <w:bottom w:val="none" w:sz="0" w:space="0" w:color="auto"/>
        <w:right w:val="none" w:sz="0" w:space="0" w:color="auto"/>
      </w:divBdr>
    </w:div>
    <w:div w:id="942961531">
      <w:bodyDiv w:val="1"/>
      <w:marLeft w:val="0"/>
      <w:marRight w:val="0"/>
      <w:marTop w:val="0"/>
      <w:marBottom w:val="0"/>
      <w:divBdr>
        <w:top w:val="none" w:sz="0" w:space="0" w:color="auto"/>
        <w:left w:val="none" w:sz="0" w:space="0" w:color="auto"/>
        <w:bottom w:val="none" w:sz="0" w:space="0" w:color="auto"/>
        <w:right w:val="none" w:sz="0" w:space="0" w:color="auto"/>
      </w:divBdr>
    </w:div>
    <w:div w:id="1354653470">
      <w:bodyDiv w:val="1"/>
      <w:marLeft w:val="0"/>
      <w:marRight w:val="0"/>
      <w:marTop w:val="0"/>
      <w:marBottom w:val="0"/>
      <w:divBdr>
        <w:top w:val="none" w:sz="0" w:space="0" w:color="auto"/>
        <w:left w:val="none" w:sz="0" w:space="0" w:color="auto"/>
        <w:bottom w:val="none" w:sz="0" w:space="0" w:color="auto"/>
        <w:right w:val="none" w:sz="0" w:space="0" w:color="auto"/>
      </w:divBdr>
    </w:div>
    <w:div w:id="19185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dia-li-lop-12-c5466" TargetMode="External"/><Relationship Id="rId5" Type="http://schemas.openxmlformats.org/officeDocument/2006/relationships/hyperlink" Target="https://doctailieu.com/bai-29-sgk-dia-li-12-c26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2021-12-06T04:34:00Z</cp:lastPrinted>
  <dcterms:created xsi:type="dcterms:W3CDTF">2021-12-06T06:30:00Z</dcterms:created>
  <dcterms:modified xsi:type="dcterms:W3CDTF">2021-12-06T06:30:00Z</dcterms:modified>
</cp:coreProperties>
</file>