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62" w:rsidRPr="00645C62" w:rsidRDefault="00645C62" w:rsidP="00645C62">
      <w:pPr>
        <w:pStyle w:val="NormalWeb"/>
        <w:jc w:val="both"/>
        <w:rPr>
          <w:sz w:val="26"/>
          <w:szCs w:val="26"/>
        </w:rPr>
      </w:pPr>
      <w:r w:rsidRPr="00645C62">
        <w:rPr>
          <w:sz w:val="26"/>
          <w:szCs w:val="26"/>
        </w:rPr>
        <w:t xml:space="preserve">Hướng dẫn giải câu 1 trang 154 </w:t>
      </w:r>
      <w:hyperlink r:id="rId5" w:tooltip="bài 34 Địa lí 12" w:history="1">
        <w:r w:rsidRPr="00645C62">
          <w:rPr>
            <w:rStyle w:val="Hyperlink"/>
            <w:sz w:val="26"/>
            <w:szCs w:val="26"/>
          </w:rPr>
          <w:t>bài 34 Địa lí 12</w:t>
        </w:r>
      </w:hyperlink>
      <w:r w:rsidRPr="00645C62">
        <w:rPr>
          <w:sz w:val="26"/>
          <w:szCs w:val="26"/>
        </w:rPr>
        <w:t> giúp các em thấy được tốc độ tăng trưởng của các chỉ số trong bảng, từ đó so sánh tốc độ tăng trưởng của các chỉ số trên giữa Đồng bằng sông Hồng với cả nước.</w:t>
      </w:r>
    </w:p>
    <w:p w:rsidR="00645C62" w:rsidRPr="00645C62" w:rsidRDefault="00645C62" w:rsidP="00645C62">
      <w:pPr>
        <w:pStyle w:val="Heading2"/>
        <w:rPr>
          <w:b/>
          <w:sz w:val="28"/>
          <w:szCs w:val="28"/>
        </w:rPr>
      </w:pPr>
      <w:bookmarkStart w:id="0" w:name="_GoBack"/>
      <w:r w:rsidRPr="00645C62">
        <w:rPr>
          <w:b/>
          <w:sz w:val="28"/>
          <w:szCs w:val="28"/>
        </w:rPr>
        <w:t>Câu hỏi</w:t>
      </w:r>
    </w:p>
    <w:bookmarkEnd w:id="0"/>
    <w:p w:rsidR="00645C62" w:rsidRPr="00645C62" w:rsidRDefault="00645C62" w:rsidP="00645C62">
      <w:pPr>
        <w:pStyle w:val="NormalWeb"/>
        <w:jc w:val="both"/>
        <w:rPr>
          <w:sz w:val="26"/>
          <w:szCs w:val="26"/>
        </w:rPr>
      </w:pPr>
      <w:r w:rsidRPr="00645C62">
        <w:rPr>
          <w:sz w:val="26"/>
          <w:szCs w:val="26"/>
        </w:rPr>
        <w:t>Cho bảng số liệu: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06"/>
        <w:gridCol w:w="1011"/>
        <w:gridCol w:w="1012"/>
        <w:gridCol w:w="1012"/>
        <w:gridCol w:w="1019"/>
      </w:tblGrid>
      <w:tr w:rsidR="00645C62" w:rsidRPr="00645C62" w:rsidTr="00645C62">
        <w:trPr>
          <w:trHeight w:val="503"/>
          <w:tblCellSpacing w:w="7" w:type="dxa"/>
        </w:trPr>
        <w:tc>
          <w:tcPr>
            <w:tcW w:w="0" w:type="auto"/>
            <w:gridSpan w:val="5"/>
            <w:vMerge w:val="restart"/>
            <w:tcBorders>
              <w:top w:val="nil"/>
              <w:left w:val="nil"/>
              <w:bottom w:val="nil"/>
              <w:right w:val="nil"/>
            </w:tcBorders>
            <w:vAlign w:val="center"/>
            <w:hideMark/>
          </w:tcPr>
          <w:p w:rsidR="00645C62" w:rsidRPr="00645C62" w:rsidRDefault="00645C62">
            <w:pPr>
              <w:jc w:val="center"/>
              <w:rPr>
                <w:sz w:val="26"/>
                <w:szCs w:val="26"/>
              </w:rPr>
            </w:pPr>
            <w:r w:rsidRPr="00645C62">
              <w:rPr>
                <w:rStyle w:val="Strong"/>
                <w:sz w:val="26"/>
                <w:szCs w:val="26"/>
              </w:rPr>
              <w:t>Bảng 34.</w:t>
            </w:r>
            <w:r w:rsidRPr="00645C62">
              <w:rPr>
                <w:sz w:val="26"/>
                <w:szCs w:val="26"/>
              </w:rPr>
              <w:t xml:space="preserve"> Số dân, diện tích gieo trồng, sản lượng và bình quân lương thực có hạt theo đầu người của Đồng bằng sông Hồng và cả nước năm 1995 và năm 2005.</w:t>
            </w:r>
          </w:p>
        </w:tc>
      </w:tr>
      <w:tr w:rsidR="00645C62" w:rsidRPr="00645C62" w:rsidTr="00645C62">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rStyle w:val="Strong"/>
                <w:sz w:val="26"/>
                <w:szCs w:val="26"/>
              </w:rPr>
              <w:t>Các chỉ số</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rStyle w:val="Strong"/>
                <w:sz w:val="26"/>
                <w:szCs w:val="26"/>
              </w:rPr>
              <w:t>Đồng bằng sông Hồng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rStyle w:val="Strong"/>
                <w:sz w:val="26"/>
                <w:szCs w:val="26"/>
              </w:rPr>
              <w:t>Cả nước</w:t>
            </w:r>
          </w:p>
        </w:tc>
      </w:tr>
      <w:tr w:rsidR="00645C62" w:rsidRPr="00645C62" w:rsidTr="00645C6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rPr>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rStyle w:val="Strong"/>
                <w:sz w:val="26"/>
                <w:szCs w:val="26"/>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rStyle w:val="Strong"/>
                <w:sz w:val="26"/>
                <w:szCs w:val="26"/>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rStyle w:val="Strong"/>
                <w:sz w:val="26"/>
                <w:szCs w:val="26"/>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rStyle w:val="Strong"/>
                <w:sz w:val="26"/>
                <w:szCs w:val="26"/>
              </w:rPr>
              <w:t>2005</w:t>
            </w:r>
          </w:p>
        </w:tc>
      </w:tr>
      <w:tr w:rsidR="00645C62" w:rsidRPr="00645C62" w:rsidTr="00645C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rPr>
                <w:sz w:val="26"/>
                <w:szCs w:val="26"/>
              </w:rPr>
            </w:pPr>
            <w:r w:rsidRPr="00645C62">
              <w:rPr>
                <w:sz w:val="26"/>
                <w:szCs w:val="26"/>
              </w:rPr>
              <w:t>Số dân (nghìn người)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16137</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18028</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71996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83106</w:t>
            </w:r>
          </w:p>
        </w:tc>
      </w:tr>
      <w:tr w:rsidR="00645C62" w:rsidRPr="00645C62" w:rsidTr="00645C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rPr>
                <w:sz w:val="26"/>
                <w:szCs w:val="26"/>
              </w:rPr>
            </w:pPr>
            <w:r w:rsidRPr="00645C62">
              <w:rPr>
                <w:sz w:val="26"/>
                <w:szCs w:val="26"/>
              </w:rPr>
              <w:t>Diện tích gieo trồng cây lương thực có hạt (nghìn ha)</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1117</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1221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8383</w:t>
            </w:r>
          </w:p>
        </w:tc>
      </w:tr>
      <w:tr w:rsidR="00645C62" w:rsidRPr="00645C62" w:rsidTr="00645C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rPr>
                <w:sz w:val="26"/>
                <w:szCs w:val="26"/>
              </w:rPr>
            </w:pPr>
            <w:r w:rsidRPr="00645C62">
              <w:rPr>
                <w:sz w:val="26"/>
                <w:szCs w:val="26"/>
              </w:rPr>
              <w:t>Sản lượng lương thực có hạt (nghìn tấn)</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5340</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6518</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26141</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39622</w:t>
            </w:r>
          </w:p>
        </w:tc>
      </w:tr>
      <w:tr w:rsidR="00645C62" w:rsidRPr="00645C62" w:rsidTr="00645C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rPr>
                <w:sz w:val="26"/>
                <w:szCs w:val="26"/>
              </w:rPr>
            </w:pPr>
            <w:r w:rsidRPr="00645C62">
              <w:rPr>
                <w:sz w:val="26"/>
                <w:szCs w:val="26"/>
              </w:rPr>
              <w:t>Bình quân lương thực có hạt (kg/người)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363</w:t>
            </w:r>
          </w:p>
        </w:tc>
        <w:tc>
          <w:tcPr>
            <w:tcW w:w="0" w:type="auto"/>
            <w:tcBorders>
              <w:top w:val="outset" w:sz="6" w:space="0" w:color="auto"/>
              <w:left w:val="outset" w:sz="6" w:space="0" w:color="auto"/>
              <w:bottom w:val="outset" w:sz="6" w:space="0" w:color="auto"/>
              <w:right w:val="outset" w:sz="6" w:space="0" w:color="auto"/>
            </w:tcBorders>
            <w:vAlign w:val="center"/>
            <w:hideMark/>
          </w:tcPr>
          <w:p w:rsidR="00645C62" w:rsidRPr="00645C62" w:rsidRDefault="00645C62">
            <w:pPr>
              <w:pStyle w:val="NormalWeb"/>
              <w:jc w:val="center"/>
              <w:rPr>
                <w:sz w:val="26"/>
                <w:szCs w:val="26"/>
              </w:rPr>
            </w:pPr>
            <w:r w:rsidRPr="00645C62">
              <w:rPr>
                <w:sz w:val="26"/>
                <w:szCs w:val="26"/>
              </w:rPr>
              <w:t>477</w:t>
            </w:r>
          </w:p>
        </w:tc>
      </w:tr>
    </w:tbl>
    <w:p w:rsidR="00645C62" w:rsidRPr="00645C62" w:rsidRDefault="00645C62" w:rsidP="00645C62">
      <w:pPr>
        <w:pStyle w:val="NormalWeb"/>
        <w:jc w:val="both"/>
        <w:rPr>
          <w:sz w:val="26"/>
          <w:szCs w:val="26"/>
        </w:rPr>
      </w:pPr>
      <w:r w:rsidRPr="00645C62">
        <w:rPr>
          <w:sz w:val="26"/>
          <w:szCs w:val="26"/>
        </w:rPr>
        <w:br/>
        <w:t>Tính tốc độ tăng trưởng của các chỉ số trong bảng số liệu. So sánh tốc độ tăng trưởng của các chỉ số trên giữa Đồng bằng sông Hồng với cả nước.</w:t>
      </w:r>
    </w:p>
    <w:p w:rsidR="00645C62" w:rsidRPr="00645C62" w:rsidRDefault="00645C62" w:rsidP="00645C62">
      <w:pPr>
        <w:pStyle w:val="Heading2"/>
        <w:rPr>
          <w:b/>
          <w:sz w:val="28"/>
          <w:szCs w:val="28"/>
        </w:rPr>
      </w:pPr>
      <w:r w:rsidRPr="00645C62">
        <w:rPr>
          <w:b/>
          <w:sz w:val="28"/>
          <w:szCs w:val="28"/>
        </w:rPr>
        <w:t>Phương pháp giải</w:t>
      </w:r>
    </w:p>
    <w:p w:rsidR="00645C62" w:rsidRPr="00645C62" w:rsidRDefault="00645C62" w:rsidP="00645C62">
      <w:pPr>
        <w:pStyle w:val="NormalWeb"/>
        <w:jc w:val="both"/>
        <w:rPr>
          <w:sz w:val="26"/>
          <w:szCs w:val="26"/>
        </w:rPr>
      </w:pPr>
      <w:r w:rsidRPr="00645C62">
        <w:rPr>
          <w:sz w:val="26"/>
          <w:szCs w:val="26"/>
        </w:rPr>
        <w:t>- Sử dụng kĩ năng tính toán, xử lí số liệu về tốc độ tăng trưởng của đối tượng.</w:t>
      </w:r>
    </w:p>
    <w:p w:rsidR="00645C62" w:rsidRPr="00645C62" w:rsidRDefault="00645C62" w:rsidP="00645C62">
      <w:pPr>
        <w:pStyle w:val="Heading1"/>
        <w:jc w:val="center"/>
        <w:rPr>
          <w:b/>
        </w:rPr>
      </w:pPr>
      <w:r w:rsidRPr="00645C62">
        <w:rPr>
          <w:b/>
        </w:rPr>
        <w:t>Lời giải chi tiết</w:t>
      </w:r>
      <w:r w:rsidRPr="00645C62">
        <w:rPr>
          <w:b/>
        </w:rPr>
        <w:t xml:space="preserve"> </w:t>
      </w:r>
      <w:r w:rsidRPr="00645C62">
        <w:rPr>
          <w:b/>
        </w:rPr>
        <w:t>câu 1 trang 154 SGK Địa lí 12</w:t>
      </w:r>
    </w:p>
    <w:p w:rsidR="00645C62" w:rsidRPr="00645C62" w:rsidRDefault="00645C62" w:rsidP="00645C62">
      <w:pPr>
        <w:pStyle w:val="NormalWeb"/>
        <w:jc w:val="both"/>
        <w:rPr>
          <w:sz w:val="26"/>
          <w:szCs w:val="26"/>
        </w:rPr>
      </w:pPr>
      <w:r w:rsidRPr="00645C62">
        <w:rPr>
          <w:sz w:val="26"/>
          <w:szCs w:val="26"/>
        </w:rPr>
        <w:t>Tính tốc độ tăng trưởng và so sánh</w:t>
      </w:r>
    </w:p>
    <w:p w:rsidR="00645C62" w:rsidRPr="00645C62" w:rsidRDefault="00645C62" w:rsidP="00645C62">
      <w:pPr>
        <w:pStyle w:val="NormalWeb"/>
        <w:jc w:val="both"/>
        <w:rPr>
          <w:sz w:val="26"/>
          <w:szCs w:val="26"/>
        </w:rPr>
      </w:pPr>
      <w:r w:rsidRPr="00645C62">
        <w:rPr>
          <w:noProof/>
          <w:sz w:val="26"/>
          <w:szCs w:val="26"/>
        </w:rPr>
        <w:lastRenderedPageBreak/>
        <w:drawing>
          <wp:inline distT="0" distB="0" distL="0" distR="0">
            <wp:extent cx="6191250" cy="4676775"/>
            <wp:effectExtent l="0" t="0" r="0" b="9525"/>
            <wp:docPr id="11" name="Picture 11" descr="Giai cau 1 trang 154 bai 34 SGK Địa lí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ai cau 1 trang 154 bai 34 SGK Địa lí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676775"/>
                    </a:xfrm>
                    <a:prstGeom prst="rect">
                      <a:avLst/>
                    </a:prstGeom>
                    <a:noFill/>
                    <a:ln>
                      <a:noFill/>
                    </a:ln>
                  </pic:spPr>
                </pic:pic>
              </a:graphicData>
            </a:graphic>
          </wp:inline>
        </w:drawing>
      </w:r>
      <w:r w:rsidRPr="00645C62">
        <w:rPr>
          <w:sz w:val="26"/>
          <w:szCs w:val="26"/>
        </w:rPr>
        <w:br/>
        <w:t>So sánh với cả nước.</w:t>
      </w:r>
    </w:p>
    <w:p w:rsidR="00645C62" w:rsidRPr="00645C62" w:rsidRDefault="00645C62" w:rsidP="00645C62">
      <w:pPr>
        <w:pStyle w:val="NormalWeb"/>
        <w:jc w:val="both"/>
        <w:rPr>
          <w:sz w:val="26"/>
          <w:szCs w:val="26"/>
        </w:rPr>
      </w:pPr>
      <w:r w:rsidRPr="00645C62">
        <w:rPr>
          <w:sz w:val="26"/>
          <w:szCs w:val="26"/>
        </w:rPr>
        <w:t>Nhìn chung tốc độ tăng trưởng của Đồng bằng sông Hồng thấp hơn cả nước.</w:t>
      </w:r>
    </w:p>
    <w:p w:rsidR="00645C62" w:rsidRPr="00645C62" w:rsidRDefault="00645C62" w:rsidP="00645C62">
      <w:pPr>
        <w:pStyle w:val="NormalWeb"/>
        <w:jc w:val="both"/>
        <w:rPr>
          <w:sz w:val="26"/>
          <w:szCs w:val="26"/>
        </w:rPr>
      </w:pPr>
      <w:r w:rsidRPr="00645C62">
        <w:rPr>
          <w:sz w:val="26"/>
          <w:szCs w:val="26"/>
        </w:rPr>
        <w:t>- Về số dân: đồng bằng sông Hồng có tốc độ phát triển là 111,7%, trong khi cả nước là 115,4%.</w:t>
      </w:r>
    </w:p>
    <w:p w:rsidR="00645C62" w:rsidRPr="00645C62" w:rsidRDefault="00645C62" w:rsidP="00645C62">
      <w:pPr>
        <w:pStyle w:val="NormalWeb"/>
        <w:jc w:val="both"/>
        <w:rPr>
          <w:sz w:val="26"/>
          <w:szCs w:val="26"/>
        </w:rPr>
      </w:pPr>
      <w:r w:rsidRPr="00645C62">
        <w:rPr>
          <w:sz w:val="26"/>
          <w:szCs w:val="26"/>
        </w:rPr>
        <w:t>- Về diện tích gieo trồng cây lương thực có hạt: tốc độ tăng của đồng bằng sông Hồng rất thấp, chỉ đạt 109,3% trong khi cả nước là 114,4%.</w:t>
      </w:r>
    </w:p>
    <w:p w:rsidR="00645C62" w:rsidRPr="00645C62" w:rsidRDefault="00645C62" w:rsidP="00645C62">
      <w:pPr>
        <w:pStyle w:val="NormalWeb"/>
        <w:jc w:val="both"/>
        <w:rPr>
          <w:sz w:val="26"/>
          <w:szCs w:val="26"/>
        </w:rPr>
      </w:pPr>
      <w:r w:rsidRPr="00645C62">
        <w:rPr>
          <w:sz w:val="26"/>
          <w:szCs w:val="26"/>
        </w:rPr>
        <w:t>- Sản lương lương thực tăng nhanh nhất so với các chỉ tiêu còn lại, tuy nhiên vẫn tăng chậm hơn so với cả nước (122,1% &lt; 151,6%).</w:t>
      </w:r>
    </w:p>
    <w:p w:rsidR="00645C62" w:rsidRPr="00645C62" w:rsidRDefault="00645C62" w:rsidP="00645C62">
      <w:pPr>
        <w:pStyle w:val="NormalWeb"/>
        <w:jc w:val="both"/>
        <w:rPr>
          <w:sz w:val="26"/>
          <w:szCs w:val="26"/>
        </w:rPr>
      </w:pPr>
      <w:r w:rsidRPr="00645C62">
        <w:rPr>
          <w:sz w:val="26"/>
          <w:szCs w:val="26"/>
        </w:rPr>
        <w:t>- Bình quân lươnng thực có hạt cũng tăng chậm hơn cả nước (109,4% &lt; 131,4%).</w:t>
      </w:r>
    </w:p>
    <w:p w:rsidR="00645C62" w:rsidRPr="00645C62" w:rsidRDefault="00645C62" w:rsidP="00645C62">
      <w:pPr>
        <w:pStyle w:val="NormalWeb"/>
        <w:jc w:val="both"/>
        <w:rPr>
          <w:sz w:val="26"/>
          <w:szCs w:val="26"/>
        </w:rPr>
      </w:pPr>
      <w:r w:rsidRPr="00645C62">
        <w:rPr>
          <w:sz w:val="26"/>
          <w:szCs w:val="26"/>
        </w:rPr>
        <w:t>---------------------------------------------------------------</w:t>
      </w:r>
    </w:p>
    <w:p w:rsidR="00645C62" w:rsidRPr="00645C62" w:rsidRDefault="00645C62" w:rsidP="00645C62">
      <w:pPr>
        <w:pStyle w:val="NormalWeb"/>
        <w:rPr>
          <w:sz w:val="26"/>
          <w:szCs w:val="26"/>
        </w:rPr>
      </w:pPr>
      <w:r w:rsidRPr="00645C62">
        <w:rPr>
          <w:rStyle w:val="Strong"/>
          <w:i/>
          <w:iCs/>
          <w:sz w:val="26"/>
          <w:szCs w:val="26"/>
        </w:rPr>
        <w:t>»</w:t>
      </w:r>
      <w:r w:rsidRPr="00645C62">
        <w:rPr>
          <w:sz w:val="26"/>
          <w:szCs w:val="26"/>
        </w:rPr>
        <w:t xml:space="preserve"> </w:t>
      </w:r>
      <w:r w:rsidRPr="00645C62">
        <w:rPr>
          <w:rStyle w:val="Emphasis"/>
          <w:rFonts w:eastAsiaTheme="majorEastAsia"/>
          <w:sz w:val="26"/>
          <w:szCs w:val="26"/>
          <w:u w:val="single"/>
        </w:rPr>
        <w:t>Xem thêm:</w:t>
      </w:r>
      <w:r w:rsidRPr="00645C62">
        <w:rPr>
          <w:rStyle w:val="Emphasis"/>
          <w:rFonts w:eastAsiaTheme="majorEastAsia"/>
          <w:sz w:val="26"/>
          <w:szCs w:val="26"/>
        </w:rPr>
        <w:t> </w:t>
      </w:r>
      <w:r w:rsidRPr="00645C62">
        <w:rPr>
          <w:sz w:val="26"/>
          <w:szCs w:val="26"/>
        </w:rPr>
        <w:t>Hướng dẫn chi tiết cách giải các bài tập </w:t>
      </w:r>
      <w:hyperlink r:id="rId7" w:tooltip="Giải bài tập Địa lí 12" w:history="1">
        <w:r w:rsidRPr="00645C62">
          <w:rPr>
            <w:rStyle w:val="Strong"/>
            <w:i/>
            <w:iCs/>
            <w:color w:val="0000FF"/>
            <w:sz w:val="26"/>
            <w:szCs w:val="26"/>
            <w:u w:val="single"/>
          </w:rPr>
          <w:t>Địa lí lớp 12</w:t>
        </w:r>
      </w:hyperlink>
      <w:r w:rsidRPr="00645C62">
        <w:rPr>
          <w:sz w:val="26"/>
          <w:szCs w:val="26"/>
        </w:rPr>
        <w:t xml:space="preserve"> sách giáo khoa</w:t>
      </w:r>
    </w:p>
    <w:p w:rsidR="00D32915" w:rsidRPr="00645C62" w:rsidRDefault="00D32915" w:rsidP="00645C62">
      <w:pPr>
        <w:rPr>
          <w:sz w:val="26"/>
          <w:szCs w:val="26"/>
        </w:rPr>
      </w:pPr>
    </w:p>
    <w:sectPr w:rsidR="00D32915" w:rsidRPr="00645C62" w:rsidSect="00827799">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25EA8"/>
    <w:multiLevelType w:val="multilevel"/>
    <w:tmpl w:val="5372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C2"/>
    <w:rsid w:val="000D2FC2"/>
    <w:rsid w:val="0026554F"/>
    <w:rsid w:val="00554B76"/>
    <w:rsid w:val="00645C62"/>
    <w:rsid w:val="006849EC"/>
    <w:rsid w:val="00827799"/>
    <w:rsid w:val="00C00C88"/>
    <w:rsid w:val="00D32915"/>
    <w:rsid w:val="00FB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3462D-6DC0-416B-A496-94A3695D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65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65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B6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B65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652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B652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B65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652A"/>
    <w:rPr>
      <w:color w:val="0000FF"/>
      <w:u w:val="single"/>
    </w:rPr>
  </w:style>
  <w:style w:type="character" w:styleId="Strong">
    <w:name w:val="Strong"/>
    <w:basedOn w:val="DefaultParagraphFont"/>
    <w:uiPriority w:val="22"/>
    <w:qFormat/>
    <w:rsid w:val="00FB652A"/>
    <w:rPr>
      <w:b/>
      <w:bCs/>
    </w:rPr>
  </w:style>
  <w:style w:type="character" w:styleId="Emphasis">
    <w:name w:val="Emphasis"/>
    <w:basedOn w:val="DefaultParagraphFont"/>
    <w:uiPriority w:val="20"/>
    <w:qFormat/>
    <w:rsid w:val="00FB652A"/>
    <w:rPr>
      <w:i/>
      <w:iCs/>
    </w:rPr>
  </w:style>
  <w:style w:type="character" w:customStyle="1" w:styleId="Heading2Char">
    <w:name w:val="Heading 2 Char"/>
    <w:basedOn w:val="DefaultParagraphFont"/>
    <w:link w:val="Heading2"/>
    <w:uiPriority w:val="9"/>
    <w:rsid w:val="00FB652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B652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45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26518">
      <w:bodyDiv w:val="1"/>
      <w:marLeft w:val="0"/>
      <w:marRight w:val="0"/>
      <w:marTop w:val="0"/>
      <w:marBottom w:val="0"/>
      <w:divBdr>
        <w:top w:val="none" w:sz="0" w:space="0" w:color="auto"/>
        <w:left w:val="none" w:sz="0" w:space="0" w:color="auto"/>
        <w:bottom w:val="none" w:sz="0" w:space="0" w:color="auto"/>
        <w:right w:val="none" w:sz="0" w:space="0" w:color="auto"/>
      </w:divBdr>
    </w:div>
    <w:div w:id="942961531">
      <w:bodyDiv w:val="1"/>
      <w:marLeft w:val="0"/>
      <w:marRight w:val="0"/>
      <w:marTop w:val="0"/>
      <w:marBottom w:val="0"/>
      <w:divBdr>
        <w:top w:val="none" w:sz="0" w:space="0" w:color="auto"/>
        <w:left w:val="none" w:sz="0" w:space="0" w:color="auto"/>
        <w:bottom w:val="none" w:sz="0" w:space="0" w:color="auto"/>
        <w:right w:val="none" w:sz="0" w:space="0" w:color="auto"/>
      </w:divBdr>
    </w:div>
    <w:div w:id="1062948130">
      <w:bodyDiv w:val="1"/>
      <w:marLeft w:val="0"/>
      <w:marRight w:val="0"/>
      <w:marTop w:val="0"/>
      <w:marBottom w:val="0"/>
      <w:divBdr>
        <w:top w:val="none" w:sz="0" w:space="0" w:color="auto"/>
        <w:left w:val="none" w:sz="0" w:space="0" w:color="auto"/>
        <w:bottom w:val="none" w:sz="0" w:space="0" w:color="auto"/>
        <w:right w:val="none" w:sz="0" w:space="0" w:color="auto"/>
      </w:divBdr>
    </w:div>
    <w:div w:id="1354653470">
      <w:bodyDiv w:val="1"/>
      <w:marLeft w:val="0"/>
      <w:marRight w:val="0"/>
      <w:marTop w:val="0"/>
      <w:marBottom w:val="0"/>
      <w:divBdr>
        <w:top w:val="none" w:sz="0" w:space="0" w:color="auto"/>
        <w:left w:val="none" w:sz="0" w:space="0" w:color="auto"/>
        <w:bottom w:val="none" w:sz="0" w:space="0" w:color="auto"/>
        <w:right w:val="none" w:sz="0" w:space="0" w:color="auto"/>
      </w:divBdr>
    </w:div>
    <w:div w:id="1644233620">
      <w:bodyDiv w:val="1"/>
      <w:marLeft w:val="0"/>
      <w:marRight w:val="0"/>
      <w:marTop w:val="0"/>
      <w:marBottom w:val="0"/>
      <w:divBdr>
        <w:top w:val="none" w:sz="0" w:space="0" w:color="auto"/>
        <w:left w:val="none" w:sz="0" w:space="0" w:color="auto"/>
        <w:bottom w:val="none" w:sz="0" w:space="0" w:color="auto"/>
        <w:right w:val="none" w:sz="0" w:space="0" w:color="auto"/>
      </w:divBdr>
    </w:div>
    <w:div w:id="19185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dia-li-lop-12-c54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ctailieu.com/bai-34-sgk-dia-li-12-c26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2021-12-06T06:52:00Z</cp:lastPrinted>
  <dcterms:created xsi:type="dcterms:W3CDTF">2021-12-06T08:29:00Z</dcterms:created>
  <dcterms:modified xsi:type="dcterms:W3CDTF">2021-12-06T08:29:00Z</dcterms:modified>
</cp:coreProperties>
</file>