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3E" w:rsidRPr="0004523E" w:rsidRDefault="0004523E" w:rsidP="0004523E">
      <w:pPr>
        <w:spacing w:line="276" w:lineRule="auto"/>
        <w:rPr>
          <w:rFonts w:ascii="Times New Roman" w:hAnsi="Times New Roman" w:cs="Times New Roman"/>
          <w:color w:val="444444"/>
          <w:sz w:val="26"/>
          <w:szCs w:val="26"/>
        </w:rPr>
      </w:pPr>
      <w:r w:rsidRPr="0004523E">
        <w:rPr>
          <w:rFonts w:ascii="Times New Roman" w:hAnsi="Times New Roman" w:cs="Times New Roman"/>
          <w:color w:val="444444"/>
          <w:sz w:val="26"/>
          <w:szCs w:val="26"/>
        </w:rPr>
        <w:t>Đề thi thử tuyển sinh vào lớp 10 môn toán năm 2021 của trường THCS Trưng Nhị, Hà Nội giúp các em thử sức ôn thi vào 10 online mọi lúc mọi nơi!</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Cùng Đọc tài liệu thử sức với </w:t>
      </w:r>
      <w:hyperlink r:id="rId5" w:tooltip="đề thi thử vào lớp 10" w:history="1">
        <w:r w:rsidRPr="0004523E">
          <w:rPr>
            <w:rStyle w:val="Hyperlink"/>
            <w:color w:val="010082"/>
            <w:sz w:val="26"/>
            <w:szCs w:val="26"/>
            <w:u w:val="none"/>
          </w:rPr>
          <w:t>đề thi thử vào lớp 10</w:t>
        </w:r>
      </w:hyperlink>
      <w:r w:rsidRPr="0004523E">
        <w:rPr>
          <w:color w:val="444444"/>
          <w:sz w:val="26"/>
          <w:szCs w:val="26"/>
        </w:rPr>
        <w:t> môn toán năm 2021-2022 của trường THPT Sơn Tây, Hà Nội:</w:t>
      </w:r>
    </w:p>
    <w:p w:rsidR="0004523E" w:rsidRPr="0004523E" w:rsidRDefault="0004523E" w:rsidP="0004523E">
      <w:pPr>
        <w:pStyle w:val="Heading3"/>
        <w:spacing w:before="150" w:beforeAutospacing="0" w:after="150" w:afterAutospacing="0" w:line="276" w:lineRule="auto"/>
        <w:jc w:val="both"/>
        <w:rPr>
          <w:caps/>
          <w:color w:val="F8640C"/>
          <w:sz w:val="26"/>
          <w:szCs w:val="26"/>
        </w:rPr>
      </w:pPr>
      <w:r w:rsidRPr="0004523E">
        <w:rPr>
          <w:caps/>
          <w:color w:val="F8640C"/>
          <w:sz w:val="26"/>
          <w:szCs w:val="26"/>
        </w:rPr>
        <w:t>ĐỀ THI THỬ VÀO 10 MÔN TOÁN 2021 TRƯỜNG THCS TRƯNG NHỊ</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rStyle w:val="Strong"/>
          <w:color w:val="444444"/>
          <w:sz w:val="26"/>
          <w:szCs w:val="26"/>
        </w:rPr>
        <w:t>Bài I: (2,0 điểm)</w:t>
      </w:r>
      <w:r w:rsidRPr="0004523E">
        <w:rPr>
          <w:color w:val="444444"/>
          <w:sz w:val="26"/>
          <w:szCs w:val="26"/>
        </w:rPr>
        <w:t> Cho hai biểu thức: </w:t>
      </w:r>
      <w:r w:rsidRPr="0004523E">
        <w:rPr>
          <w:rStyle w:val="mjx-char"/>
          <w:color w:val="444444"/>
          <w:sz w:val="26"/>
          <w:szCs w:val="26"/>
          <w:bdr w:val="none" w:sz="0" w:space="0" w:color="auto" w:frame="1"/>
        </w:rPr>
        <w:t>A=2x+3√</w:t>
      </w:r>
      <w:r w:rsidRPr="0004523E">
        <w:rPr>
          <w:rStyle w:val="mjx-char"/>
          <w:color w:val="444444"/>
          <w:sz w:val="26"/>
          <w:szCs w:val="26"/>
          <w:bdr w:val="single" w:sz="6" w:space="3" w:color="auto" w:frame="1"/>
        </w:rPr>
        <w:t>x</w:t>
      </w:r>
      <w:r w:rsidRPr="0004523E">
        <w:rPr>
          <w:rStyle w:val="mjx-char"/>
          <w:color w:val="444444"/>
          <w:sz w:val="26"/>
          <w:szCs w:val="26"/>
          <w:bdr w:val="none" w:sz="0" w:space="0" w:color="auto" w:frame="1"/>
        </w:rPr>
        <w:t>x√</w:t>
      </w:r>
      <w:r w:rsidRPr="0004523E">
        <w:rPr>
          <w:rStyle w:val="mjx-char"/>
          <w:color w:val="444444"/>
          <w:sz w:val="26"/>
          <w:szCs w:val="26"/>
          <w:bdr w:val="single" w:sz="6" w:space="3" w:color="auto" w:frame="1"/>
        </w:rPr>
        <w:t>x</w:t>
      </w:r>
      <w:r w:rsidRPr="0004523E">
        <w:rPr>
          <w:rStyle w:val="mjx-char"/>
          <w:color w:val="444444"/>
          <w:sz w:val="26"/>
          <w:szCs w:val="26"/>
          <w:bdr w:val="none" w:sz="0" w:space="0" w:color="auto" w:frame="1"/>
        </w:rPr>
        <w:t>+1+1x−√</w:t>
      </w:r>
      <w:r w:rsidRPr="0004523E">
        <w:rPr>
          <w:rStyle w:val="mjx-char"/>
          <w:color w:val="444444"/>
          <w:sz w:val="26"/>
          <w:szCs w:val="26"/>
          <w:bdr w:val="single" w:sz="6" w:space="3" w:color="auto" w:frame="1"/>
        </w:rPr>
        <w:t>x</w:t>
      </w:r>
      <w:r w:rsidRPr="0004523E">
        <w:rPr>
          <w:rStyle w:val="mjx-char"/>
          <w:color w:val="444444"/>
          <w:sz w:val="26"/>
          <w:szCs w:val="26"/>
          <w:bdr w:val="none" w:sz="0" w:space="0" w:color="auto" w:frame="1"/>
        </w:rPr>
        <w:t>+1−1√</w:t>
      </w:r>
      <w:r w:rsidRPr="0004523E">
        <w:rPr>
          <w:rStyle w:val="mjx-char"/>
          <w:color w:val="444444"/>
          <w:sz w:val="26"/>
          <w:szCs w:val="26"/>
          <w:bdr w:val="single" w:sz="6" w:space="3" w:color="auto" w:frame="1"/>
        </w:rPr>
        <w:t>x</w:t>
      </w:r>
      <w:r w:rsidRPr="0004523E">
        <w:rPr>
          <w:rStyle w:val="mjx-char"/>
          <w:color w:val="444444"/>
          <w:sz w:val="26"/>
          <w:szCs w:val="26"/>
          <w:bdr w:val="none" w:sz="0" w:space="0" w:color="auto" w:frame="1"/>
        </w:rPr>
        <w:t>+1</w:t>
      </w:r>
      <w:r w:rsidRPr="0004523E">
        <w:rPr>
          <w:rStyle w:val="mjxassistivemathml"/>
          <w:color w:val="444444"/>
          <w:sz w:val="26"/>
          <w:szCs w:val="26"/>
          <w:bdr w:val="none" w:sz="0" w:space="0" w:color="auto" w:frame="1"/>
        </w:rPr>
        <w:t>A=2x+3xxx+1+1x−x+1−1x+1</w:t>
      </w:r>
    </w:p>
    <w:p w:rsidR="0004523E" w:rsidRPr="0004523E" w:rsidRDefault="0004523E" w:rsidP="0004523E">
      <w:pPr>
        <w:spacing w:line="276" w:lineRule="auto"/>
        <w:jc w:val="both"/>
        <w:rPr>
          <w:rFonts w:ascii="Times New Roman" w:hAnsi="Times New Roman" w:cs="Times New Roman"/>
          <w:color w:val="444444"/>
          <w:sz w:val="26"/>
          <w:szCs w:val="26"/>
        </w:rPr>
      </w:pPr>
      <w:r w:rsidRPr="0004523E">
        <w:rPr>
          <w:rFonts w:ascii="Times New Roman" w:hAnsi="Times New Roman" w:cs="Times New Roman"/>
          <w:color w:val="444444"/>
          <w:sz w:val="26"/>
          <w:szCs w:val="26"/>
        </w:rPr>
        <w:t>và </w:t>
      </w:r>
      <w:r w:rsidRPr="0004523E">
        <w:rPr>
          <w:rStyle w:val="mjx-char"/>
          <w:rFonts w:ascii="Times New Roman" w:hAnsi="Times New Roman" w:cs="Times New Roman"/>
          <w:color w:val="444444"/>
          <w:sz w:val="26"/>
          <w:szCs w:val="26"/>
          <w:bdr w:val="none" w:sz="0" w:space="0" w:color="auto" w:frame="1"/>
        </w:rPr>
        <w:t>B=x−√</w:t>
      </w:r>
      <w:r w:rsidRPr="0004523E">
        <w:rPr>
          <w:rStyle w:val="mjx-char"/>
          <w:rFonts w:ascii="Times New Roman" w:hAnsi="Times New Roman" w:cs="Times New Roman"/>
          <w:color w:val="444444"/>
          <w:sz w:val="26"/>
          <w:szCs w:val="26"/>
          <w:bdr w:val="single" w:sz="6" w:space="3" w:color="auto" w:frame="1"/>
        </w:rPr>
        <w:t>x</w:t>
      </w:r>
      <w:r w:rsidRPr="0004523E">
        <w:rPr>
          <w:rStyle w:val="mjx-char"/>
          <w:rFonts w:ascii="Times New Roman" w:hAnsi="Times New Roman" w:cs="Times New Roman"/>
          <w:color w:val="444444"/>
          <w:sz w:val="26"/>
          <w:szCs w:val="26"/>
          <w:bdr w:val="none" w:sz="0" w:space="0" w:color="auto" w:frame="1"/>
        </w:rPr>
        <w:t>+1√</w:t>
      </w:r>
      <w:r w:rsidRPr="0004523E">
        <w:rPr>
          <w:rStyle w:val="mjx-char"/>
          <w:rFonts w:ascii="Times New Roman" w:hAnsi="Times New Roman" w:cs="Times New Roman"/>
          <w:color w:val="444444"/>
          <w:sz w:val="26"/>
          <w:szCs w:val="26"/>
          <w:bdr w:val="single" w:sz="6" w:space="3" w:color="auto" w:frame="1"/>
        </w:rPr>
        <w:t>x</w:t>
      </w:r>
      <w:r w:rsidRPr="0004523E">
        <w:rPr>
          <w:rStyle w:val="mjxassistivemathml"/>
          <w:rFonts w:ascii="Times New Roman" w:hAnsi="Times New Roman" w:cs="Times New Roman"/>
          <w:color w:val="444444"/>
          <w:sz w:val="26"/>
          <w:szCs w:val="26"/>
          <w:bdr w:val="none" w:sz="0" w:space="0" w:color="auto" w:frame="1"/>
        </w:rPr>
        <w:t>B=x−x+1x</w:t>
      </w:r>
      <w:r w:rsidRPr="0004523E">
        <w:rPr>
          <w:rFonts w:ascii="Times New Roman" w:hAnsi="Times New Roman" w:cs="Times New Roman"/>
          <w:color w:val="444444"/>
          <w:sz w:val="26"/>
          <w:szCs w:val="26"/>
        </w:rPr>
        <w:t> (với </w:t>
      </w:r>
      <w:r w:rsidRPr="0004523E">
        <w:rPr>
          <w:rStyle w:val="mjx-char"/>
          <w:rFonts w:ascii="Times New Roman" w:hAnsi="Times New Roman" w:cs="Times New Roman"/>
          <w:color w:val="444444"/>
          <w:sz w:val="26"/>
          <w:szCs w:val="26"/>
          <w:bdr w:val="none" w:sz="0" w:space="0" w:color="auto" w:frame="1"/>
        </w:rPr>
        <w:t>x&gt;0</w:t>
      </w:r>
      <w:r w:rsidRPr="0004523E">
        <w:rPr>
          <w:rStyle w:val="mjxassistivemathml"/>
          <w:rFonts w:ascii="Times New Roman" w:hAnsi="Times New Roman" w:cs="Times New Roman"/>
          <w:color w:val="444444"/>
          <w:sz w:val="26"/>
          <w:szCs w:val="26"/>
          <w:bdr w:val="none" w:sz="0" w:space="0" w:color="auto" w:frame="1"/>
        </w:rPr>
        <w:t>x&gt;0</w:t>
      </w:r>
      <w:r w:rsidRPr="0004523E">
        <w:rPr>
          <w:rFonts w:ascii="Times New Roman" w:hAnsi="Times New Roman" w:cs="Times New Roman"/>
          <w:color w:val="444444"/>
          <w:sz w:val="26"/>
          <w:szCs w:val="26"/>
        </w:rPr>
        <w:t>)</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1) Tính giá trị của B với </w:t>
      </w:r>
      <w:r w:rsidRPr="0004523E">
        <w:rPr>
          <w:rStyle w:val="mjx-char"/>
          <w:color w:val="444444"/>
          <w:sz w:val="26"/>
          <w:szCs w:val="26"/>
          <w:bdr w:val="none" w:sz="0" w:space="0" w:color="auto" w:frame="1"/>
        </w:rPr>
        <w:t>x=16</w:t>
      </w:r>
      <w:r w:rsidRPr="0004523E">
        <w:rPr>
          <w:rStyle w:val="mjxassistivemathml"/>
          <w:color w:val="444444"/>
          <w:sz w:val="26"/>
          <w:szCs w:val="26"/>
          <w:bdr w:val="none" w:sz="0" w:space="0" w:color="auto" w:frame="1"/>
        </w:rPr>
        <w:t>x=16</w:t>
      </w:r>
      <w:r w:rsidRPr="0004523E">
        <w:rPr>
          <w:color w:val="444444"/>
          <w:sz w:val="26"/>
          <w:szCs w:val="26"/>
        </w:rPr>
        <w:t>.</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2) Rút gọn M= AB</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3) Tìm </w:t>
      </w:r>
      <w:r w:rsidRPr="0004523E">
        <w:rPr>
          <w:rStyle w:val="mjx-char"/>
          <w:color w:val="444444"/>
          <w:sz w:val="26"/>
          <w:szCs w:val="26"/>
          <w:bdr w:val="none" w:sz="0" w:space="0" w:color="auto" w:frame="1"/>
        </w:rPr>
        <w:t>x</w:t>
      </w:r>
      <w:r w:rsidRPr="0004523E">
        <w:rPr>
          <w:rStyle w:val="mjx-char"/>
          <w:rFonts w:ascii="Cambria Math" w:hAnsi="Cambria Math" w:cs="Cambria Math"/>
          <w:color w:val="444444"/>
          <w:sz w:val="26"/>
          <w:szCs w:val="26"/>
          <w:bdr w:val="none" w:sz="0" w:space="0" w:color="auto" w:frame="1"/>
        </w:rPr>
        <w:t>∈</w:t>
      </w:r>
      <w:r w:rsidRPr="0004523E">
        <w:rPr>
          <w:rStyle w:val="mjx-char"/>
          <w:color w:val="444444"/>
          <w:sz w:val="26"/>
          <w:szCs w:val="26"/>
          <w:bdr w:val="none" w:sz="0" w:space="0" w:color="auto" w:frame="1"/>
        </w:rPr>
        <w:t>R</w:t>
      </w:r>
      <w:r w:rsidRPr="0004523E">
        <w:rPr>
          <w:rStyle w:val="mjxassistivemathml"/>
          <w:color w:val="444444"/>
          <w:sz w:val="26"/>
          <w:szCs w:val="26"/>
          <w:bdr w:val="none" w:sz="0" w:space="0" w:color="auto" w:frame="1"/>
        </w:rPr>
        <w:t>x</w:t>
      </w:r>
      <w:r w:rsidRPr="0004523E">
        <w:rPr>
          <w:rStyle w:val="mjxassistivemathml"/>
          <w:rFonts w:ascii="Cambria Math" w:hAnsi="Cambria Math" w:cs="Cambria Math"/>
          <w:color w:val="444444"/>
          <w:sz w:val="26"/>
          <w:szCs w:val="26"/>
          <w:bdr w:val="none" w:sz="0" w:space="0" w:color="auto" w:frame="1"/>
        </w:rPr>
        <w:t>∈</w:t>
      </w:r>
      <w:r w:rsidRPr="0004523E">
        <w:rPr>
          <w:rStyle w:val="mjxassistivemathml"/>
          <w:color w:val="444444"/>
          <w:sz w:val="26"/>
          <w:szCs w:val="26"/>
          <w:bdr w:val="none" w:sz="0" w:space="0" w:color="auto" w:frame="1"/>
        </w:rPr>
        <w:t>R</w:t>
      </w:r>
      <w:r w:rsidRPr="0004523E">
        <w:rPr>
          <w:color w:val="444444"/>
          <w:sz w:val="26"/>
          <w:szCs w:val="26"/>
        </w:rPr>
        <w:t> để M nhận giá trị là số nguyên</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rStyle w:val="Strong"/>
          <w:color w:val="444444"/>
          <w:sz w:val="26"/>
          <w:szCs w:val="26"/>
        </w:rPr>
        <w:t>Bài Il: (2,0 điểm)</w:t>
      </w:r>
      <w:r w:rsidRPr="0004523E">
        <w:rPr>
          <w:color w:val="444444"/>
          <w:sz w:val="26"/>
          <w:szCs w:val="26"/>
        </w:rPr>
        <w:t> Giải bài toán sau bằng cách lập phương trình hoặc hệ phương trình:</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Tìm số tự nhiên có 2 chữ số. Biết tổng hai chữ số của chúng bằng 13 và tích hai chữ số ấy nhỏ hơn số đã cho là 25.</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rStyle w:val="Strong"/>
          <w:color w:val="444444"/>
          <w:sz w:val="26"/>
          <w:szCs w:val="26"/>
        </w:rPr>
        <w:t>Bài III: (2,5 điểm) </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1) Giải hệ phương trình: </w:t>
      </w:r>
      <w:r w:rsidRPr="0004523E">
        <w:rPr>
          <w:rStyle w:val="mjx-char"/>
          <w:color w:val="444444"/>
          <w:sz w:val="26"/>
          <w:szCs w:val="26"/>
          <w:bdr w:val="none" w:sz="0" w:space="0" w:color="auto" w:frame="1"/>
        </w:rPr>
        <w:t>{√</w:t>
      </w:r>
      <w:r w:rsidRPr="0004523E">
        <w:rPr>
          <w:rStyle w:val="mjx-char"/>
          <w:color w:val="444444"/>
          <w:sz w:val="26"/>
          <w:szCs w:val="26"/>
          <w:bdr w:val="single" w:sz="12" w:space="1" w:color="auto" w:frame="1"/>
        </w:rPr>
        <w:t>x+3</w:t>
      </w:r>
      <w:r w:rsidRPr="0004523E">
        <w:rPr>
          <w:rStyle w:val="mjx-char"/>
          <w:color w:val="444444"/>
          <w:sz w:val="26"/>
          <w:szCs w:val="26"/>
          <w:bdr w:val="none" w:sz="0" w:space="0" w:color="auto" w:frame="1"/>
        </w:rPr>
        <w:t>−2√</w:t>
      </w:r>
      <w:r w:rsidRPr="0004523E">
        <w:rPr>
          <w:rStyle w:val="mjx-char"/>
          <w:color w:val="444444"/>
          <w:sz w:val="26"/>
          <w:szCs w:val="26"/>
          <w:bdr w:val="single" w:sz="12" w:space="2" w:color="auto" w:frame="1"/>
        </w:rPr>
        <w:t>y+1</w:t>
      </w:r>
      <w:r w:rsidRPr="0004523E">
        <w:rPr>
          <w:rStyle w:val="mjx-char"/>
          <w:color w:val="444444"/>
          <w:sz w:val="26"/>
          <w:szCs w:val="26"/>
          <w:bdr w:val="none" w:sz="0" w:space="0" w:color="auto" w:frame="1"/>
        </w:rPr>
        <w:t>=22√</w:t>
      </w:r>
      <w:r w:rsidRPr="0004523E">
        <w:rPr>
          <w:rStyle w:val="mjx-char"/>
          <w:color w:val="444444"/>
          <w:sz w:val="26"/>
          <w:szCs w:val="26"/>
          <w:bdr w:val="single" w:sz="12" w:space="1" w:color="auto" w:frame="1"/>
        </w:rPr>
        <w:t>x+3</w:t>
      </w:r>
      <w:r w:rsidRPr="0004523E">
        <w:rPr>
          <w:rStyle w:val="mjx-char"/>
          <w:color w:val="444444"/>
          <w:sz w:val="26"/>
          <w:szCs w:val="26"/>
          <w:bdr w:val="none" w:sz="0" w:space="0" w:color="auto" w:frame="1"/>
        </w:rPr>
        <w:t>+√</w:t>
      </w:r>
      <w:r w:rsidRPr="0004523E">
        <w:rPr>
          <w:rStyle w:val="mjx-char"/>
          <w:color w:val="444444"/>
          <w:sz w:val="26"/>
          <w:szCs w:val="26"/>
          <w:bdr w:val="single" w:sz="12" w:space="2" w:color="auto" w:frame="1"/>
        </w:rPr>
        <w:t>y+1</w:t>
      </w:r>
      <w:r w:rsidRPr="0004523E">
        <w:rPr>
          <w:rStyle w:val="mjx-char"/>
          <w:color w:val="444444"/>
          <w:sz w:val="26"/>
          <w:szCs w:val="26"/>
          <w:bdr w:val="none" w:sz="0" w:space="0" w:color="auto" w:frame="1"/>
        </w:rPr>
        <w:t>=4</w:t>
      </w:r>
      <w:r w:rsidRPr="0004523E">
        <w:rPr>
          <w:rStyle w:val="mjxassistivemathml"/>
          <w:color w:val="444444"/>
          <w:sz w:val="26"/>
          <w:szCs w:val="26"/>
          <w:bdr w:val="none" w:sz="0" w:space="0" w:color="auto" w:frame="1"/>
        </w:rPr>
        <w:t>{x+3−2y+1=22x+3+y+1=4</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2) Cho Parabol (P): y= x và đường thẳng (d): </w:t>
      </w:r>
      <w:r w:rsidRPr="0004523E">
        <w:rPr>
          <w:rStyle w:val="mjx-char"/>
          <w:color w:val="444444"/>
          <w:sz w:val="26"/>
          <w:szCs w:val="26"/>
          <w:bdr w:val="none" w:sz="0" w:space="0" w:color="auto" w:frame="1"/>
        </w:rPr>
        <w:t>y=x+2</w:t>
      </w:r>
      <w:r w:rsidRPr="0004523E">
        <w:rPr>
          <w:rStyle w:val="mjxassistivemathml"/>
          <w:color w:val="444444"/>
          <w:sz w:val="26"/>
          <w:szCs w:val="26"/>
          <w:bdr w:val="none" w:sz="0" w:space="0" w:color="auto" w:frame="1"/>
        </w:rPr>
        <w:t>y=x+2</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a) Tìm tọa độ các giao điểm A và B của (P) và đường thẳng (d).</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b) Tính diện tích tam giác AOB ( với O là gốc tọa độ)</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rStyle w:val="Strong"/>
          <w:color w:val="444444"/>
          <w:sz w:val="26"/>
          <w:szCs w:val="26"/>
        </w:rPr>
        <w:t>Bài IV: (3,0 điểm)</w:t>
      </w:r>
      <w:r w:rsidRPr="0004523E">
        <w:rPr>
          <w:color w:val="444444"/>
          <w:sz w:val="26"/>
          <w:szCs w:val="26"/>
        </w:rPr>
        <w:t> Cho đường tròn (O;R) và dây CD cố định. Điểm M thuộc tia đối của tia CD. Qua M kẻ 2 tiếp tuyến MA,MB tới đường tròn (A thuộc cung lớn CD) Nội OM cắt AB tại H.</w:t>
      </w:r>
      <w:bookmarkStart w:id="0" w:name="_GoBack"/>
      <w:bookmarkEnd w:id="0"/>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1) Chứng minh tứ giác MAOB nội tiếp.</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2) Chứng minh: </w:t>
      </w:r>
      <w:r w:rsidRPr="0004523E">
        <w:rPr>
          <w:rStyle w:val="mjx-char"/>
          <w:color w:val="444444"/>
          <w:sz w:val="26"/>
          <w:szCs w:val="26"/>
          <w:bdr w:val="none" w:sz="0" w:space="0" w:color="auto" w:frame="1"/>
        </w:rPr>
        <w:t>MB2=MC.MD</w:t>
      </w:r>
      <w:r w:rsidRPr="0004523E">
        <w:rPr>
          <w:rStyle w:val="mjxassistivemathml"/>
          <w:color w:val="444444"/>
          <w:sz w:val="26"/>
          <w:szCs w:val="26"/>
          <w:bdr w:val="none" w:sz="0" w:space="0" w:color="auto" w:frame="1"/>
        </w:rPr>
        <w:t>MB2=MC.MD</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3) Chứng minh: </w:t>
      </w:r>
      <w:r w:rsidRPr="0004523E">
        <w:rPr>
          <w:rStyle w:val="mjx-char"/>
          <w:color w:val="444444"/>
          <w:sz w:val="26"/>
          <w:szCs w:val="26"/>
          <w:bdr w:val="none" w:sz="0" w:space="0" w:color="auto" w:frame="1"/>
        </w:rPr>
        <w:t>MH.MO=MC.MD</w:t>
      </w:r>
      <w:r w:rsidRPr="0004523E">
        <w:rPr>
          <w:rStyle w:val="mjxassistivemathml"/>
          <w:color w:val="444444"/>
          <w:sz w:val="26"/>
          <w:szCs w:val="26"/>
          <w:bdr w:val="none" w:sz="0" w:space="0" w:color="auto" w:frame="1"/>
        </w:rPr>
        <w:t>MH.MO=MC.MD</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4) Chứng minh HB là phân giác của góc CHD</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rStyle w:val="Strong"/>
          <w:color w:val="444444"/>
          <w:sz w:val="26"/>
          <w:szCs w:val="26"/>
        </w:rPr>
        <w:t>Bài V: (0,5 điểm)</w:t>
      </w:r>
      <w:r w:rsidRPr="0004523E">
        <w:rPr>
          <w:color w:val="444444"/>
          <w:sz w:val="26"/>
          <w:szCs w:val="26"/>
        </w:rPr>
        <w:t> Giải phương trình:</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rStyle w:val="mjx-char"/>
          <w:color w:val="444444"/>
          <w:sz w:val="26"/>
          <w:szCs w:val="26"/>
          <w:bdr w:val="none" w:sz="0" w:space="0" w:color="auto" w:frame="1"/>
        </w:rPr>
        <w:t>√</w:t>
      </w:r>
      <w:r w:rsidRPr="0004523E">
        <w:rPr>
          <w:rStyle w:val="mjx-char"/>
          <w:color w:val="444444"/>
          <w:sz w:val="26"/>
          <w:szCs w:val="26"/>
          <w:bdr w:val="single" w:sz="12" w:space="1" w:color="auto" w:frame="1"/>
        </w:rPr>
        <w:t>4x2+5x+1</w:t>
      </w:r>
      <w:r w:rsidRPr="0004523E">
        <w:rPr>
          <w:rStyle w:val="mjx-char"/>
          <w:color w:val="444444"/>
          <w:sz w:val="26"/>
          <w:szCs w:val="26"/>
          <w:bdr w:val="none" w:sz="0" w:space="0" w:color="auto" w:frame="1"/>
        </w:rPr>
        <w:t>−2√</w:t>
      </w:r>
      <w:r w:rsidRPr="0004523E">
        <w:rPr>
          <w:rStyle w:val="mjx-char"/>
          <w:color w:val="444444"/>
          <w:sz w:val="26"/>
          <w:szCs w:val="26"/>
          <w:bdr w:val="single" w:sz="12" w:space="1" w:color="auto" w:frame="1"/>
        </w:rPr>
        <w:t>x2−x+1</w:t>
      </w:r>
      <w:r w:rsidRPr="0004523E">
        <w:rPr>
          <w:rStyle w:val="mjx-char"/>
          <w:color w:val="444444"/>
          <w:sz w:val="26"/>
          <w:szCs w:val="26"/>
          <w:bdr w:val="none" w:sz="0" w:space="0" w:color="auto" w:frame="1"/>
        </w:rPr>
        <w:t>=9x−3</w:t>
      </w:r>
      <w:r w:rsidRPr="0004523E">
        <w:rPr>
          <w:rStyle w:val="mjxassistivemathml"/>
          <w:color w:val="444444"/>
          <w:sz w:val="26"/>
          <w:szCs w:val="26"/>
          <w:bdr w:val="none" w:sz="0" w:space="0" w:color="auto" w:frame="1"/>
        </w:rPr>
        <w:t>4x2+5x+1−2x2−x+1=9x−3</w:t>
      </w:r>
    </w:p>
    <w:p w:rsidR="0004523E" w:rsidRPr="0004523E" w:rsidRDefault="0004523E" w:rsidP="0004523E">
      <w:pPr>
        <w:pStyle w:val="NormalWeb"/>
        <w:spacing w:before="0" w:beforeAutospacing="0" w:after="0" w:afterAutospacing="0" w:line="276" w:lineRule="auto"/>
        <w:jc w:val="center"/>
        <w:rPr>
          <w:color w:val="444444"/>
          <w:sz w:val="26"/>
          <w:szCs w:val="26"/>
        </w:rPr>
      </w:pPr>
      <w:r w:rsidRPr="0004523E">
        <w:rPr>
          <w:color w:val="444444"/>
          <w:sz w:val="26"/>
          <w:szCs w:val="26"/>
        </w:rPr>
        <w:t>-Hết-</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Vậy là cấu trúc đề thi thử môn Toán vào 10 năm 2021 của trường THCS Trưng Nhị, Hà Nội đều không có nhiều thay đổi so với cấu trúc đề tuyển sinh vào lớp 10 các năm. Hãy thử sức làm bài trong thời gian 90 phút rồi so sánh đối chiếu với lời giải chi tiết dưới đây sau em nhé.</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rStyle w:val="Strong"/>
          <w:i/>
          <w:iCs/>
          <w:color w:val="444444"/>
          <w:sz w:val="26"/>
          <w:szCs w:val="26"/>
        </w:rPr>
        <w:t>Xem:</w:t>
      </w:r>
      <w:r w:rsidRPr="0004523E">
        <w:rPr>
          <w:color w:val="444444"/>
          <w:sz w:val="26"/>
          <w:szCs w:val="26"/>
        </w:rPr>
        <w:t> </w:t>
      </w:r>
      <w:hyperlink r:id="rId6" w:tooltip="Điểm chuẩn lớp 10 Hà Nội 2020" w:history="1">
        <w:r w:rsidRPr="0004523E">
          <w:rPr>
            <w:rStyle w:val="Hyperlink"/>
            <w:color w:val="010082"/>
            <w:sz w:val="26"/>
            <w:szCs w:val="26"/>
            <w:u w:val="none"/>
          </w:rPr>
          <w:t>Điểm chuẩn lớp 10 Hà Nội năm 2020</w:t>
        </w:r>
      </w:hyperlink>
    </w:p>
    <w:p w:rsidR="0004523E" w:rsidRPr="0004523E" w:rsidRDefault="0004523E" w:rsidP="0004523E">
      <w:pPr>
        <w:pStyle w:val="NormalWeb"/>
        <w:spacing w:before="0" w:beforeAutospacing="0" w:after="0" w:afterAutospacing="0" w:line="276" w:lineRule="auto"/>
        <w:jc w:val="center"/>
        <w:rPr>
          <w:color w:val="444444"/>
          <w:sz w:val="26"/>
          <w:szCs w:val="26"/>
        </w:rPr>
      </w:pPr>
      <w:r w:rsidRPr="0004523E">
        <w:rPr>
          <w:color w:val="444444"/>
          <w:sz w:val="26"/>
          <w:szCs w:val="26"/>
        </w:rPr>
        <w:lastRenderedPageBreak/>
        <w:t>-/-</w:t>
      </w:r>
    </w:p>
    <w:p w:rsidR="0004523E" w:rsidRPr="0004523E" w:rsidRDefault="0004523E" w:rsidP="0004523E">
      <w:pPr>
        <w:pStyle w:val="NormalWeb"/>
        <w:spacing w:before="0" w:beforeAutospacing="0" w:after="0" w:afterAutospacing="0" w:line="276" w:lineRule="auto"/>
        <w:jc w:val="both"/>
        <w:rPr>
          <w:color w:val="444444"/>
          <w:sz w:val="26"/>
          <w:szCs w:val="26"/>
        </w:rPr>
      </w:pPr>
      <w:r w:rsidRPr="0004523E">
        <w:rPr>
          <w:color w:val="444444"/>
          <w:sz w:val="26"/>
          <w:szCs w:val="26"/>
        </w:rPr>
        <w:t>Trên đây là chi tiết đề thi thử vào 10 môn toán năm 2021 của trường THPT Trưng Nhị mong rằng đây sẽ là tài liệu hữu ích giúp các em ôn tập. Đừng quên còn rất nhiều tài liêu </w:t>
      </w:r>
      <w:hyperlink r:id="rId7" w:tooltip="đề thi thử vào lớp 10 môn toán" w:history="1">
        <w:r w:rsidRPr="0004523E">
          <w:rPr>
            <w:rStyle w:val="Hyperlink"/>
            <w:color w:val="010082"/>
            <w:sz w:val="26"/>
            <w:szCs w:val="26"/>
            <w:u w:val="none"/>
          </w:rPr>
          <w:t>đề thi thử vào lớp 10 môn toán 2021</w:t>
        </w:r>
      </w:hyperlink>
      <w:r w:rsidRPr="0004523E">
        <w:rPr>
          <w:color w:val="444444"/>
          <w:sz w:val="26"/>
          <w:szCs w:val="26"/>
        </w:rPr>
        <w:t> khác của các tỉnh thành trên cả nước nhé.</w:t>
      </w:r>
    </w:p>
    <w:p w:rsidR="00276FA0" w:rsidRPr="0004523E" w:rsidRDefault="00276FA0" w:rsidP="0004523E">
      <w:pPr>
        <w:spacing w:line="276" w:lineRule="auto"/>
        <w:rPr>
          <w:rFonts w:ascii="Times New Roman" w:hAnsi="Times New Roman" w:cs="Times New Roman"/>
          <w:sz w:val="26"/>
          <w:szCs w:val="26"/>
        </w:rPr>
      </w:pPr>
    </w:p>
    <w:sectPr w:rsidR="00276FA0" w:rsidRPr="00045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78F5"/>
    <w:multiLevelType w:val="multilevel"/>
    <w:tmpl w:val="5C8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95BFF"/>
    <w:multiLevelType w:val="multilevel"/>
    <w:tmpl w:val="249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D"/>
    <w:rsid w:val="0004523E"/>
    <w:rsid w:val="001F2549"/>
    <w:rsid w:val="00276FA0"/>
    <w:rsid w:val="002B753D"/>
    <w:rsid w:val="007501FA"/>
    <w:rsid w:val="00763FB5"/>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2461-0BED-499F-961E-3E4BA06C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3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F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3FB5"/>
    <w:rPr>
      <w:color w:val="0000FF"/>
      <w:u w:val="single"/>
    </w:rPr>
  </w:style>
  <w:style w:type="paragraph" w:styleId="NormalWeb">
    <w:name w:val="Normal (Web)"/>
    <w:basedOn w:val="Normal"/>
    <w:uiPriority w:val="99"/>
    <w:semiHidden/>
    <w:unhideWhenUsed/>
    <w:rsid w:val="0076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763FB5"/>
  </w:style>
  <w:style w:type="character" w:styleId="Strong">
    <w:name w:val="Strong"/>
    <w:basedOn w:val="DefaultParagraphFont"/>
    <w:uiPriority w:val="22"/>
    <w:qFormat/>
    <w:rsid w:val="00763FB5"/>
    <w:rPr>
      <w:b/>
      <w:bCs/>
    </w:rPr>
  </w:style>
  <w:style w:type="character" w:customStyle="1" w:styleId="mjx-char">
    <w:name w:val="mjx-char"/>
    <w:basedOn w:val="DefaultParagraphFont"/>
    <w:rsid w:val="00763FB5"/>
  </w:style>
  <w:style w:type="character" w:customStyle="1" w:styleId="mjxassistivemathml">
    <w:name w:val="mjx_assistive_mathml"/>
    <w:basedOn w:val="DefaultParagraphFont"/>
    <w:rsid w:val="00763FB5"/>
  </w:style>
  <w:style w:type="character" w:styleId="Emphasis">
    <w:name w:val="Emphasis"/>
    <w:basedOn w:val="DefaultParagraphFont"/>
    <w:uiPriority w:val="20"/>
    <w:qFormat/>
    <w:rsid w:val="00FF3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2268">
      <w:bodyDiv w:val="1"/>
      <w:marLeft w:val="0"/>
      <w:marRight w:val="0"/>
      <w:marTop w:val="0"/>
      <w:marBottom w:val="0"/>
      <w:divBdr>
        <w:top w:val="none" w:sz="0" w:space="0" w:color="auto"/>
        <w:left w:val="none" w:sz="0" w:space="0" w:color="auto"/>
        <w:bottom w:val="none" w:sz="0" w:space="0" w:color="auto"/>
        <w:right w:val="none" w:sz="0" w:space="0" w:color="auto"/>
      </w:divBdr>
      <w:divsChild>
        <w:div w:id="714549081">
          <w:marLeft w:val="0"/>
          <w:marRight w:val="0"/>
          <w:marTop w:val="0"/>
          <w:marBottom w:val="0"/>
          <w:divBdr>
            <w:top w:val="none" w:sz="0" w:space="0" w:color="auto"/>
            <w:left w:val="none" w:sz="0" w:space="0" w:color="auto"/>
            <w:bottom w:val="none" w:sz="0" w:space="0" w:color="auto"/>
            <w:right w:val="none" w:sz="0" w:space="0" w:color="auto"/>
          </w:divBdr>
        </w:div>
      </w:divsChild>
    </w:div>
    <w:div w:id="528491384">
      <w:bodyDiv w:val="1"/>
      <w:marLeft w:val="0"/>
      <w:marRight w:val="0"/>
      <w:marTop w:val="0"/>
      <w:marBottom w:val="0"/>
      <w:divBdr>
        <w:top w:val="none" w:sz="0" w:space="0" w:color="auto"/>
        <w:left w:val="none" w:sz="0" w:space="0" w:color="auto"/>
        <w:bottom w:val="none" w:sz="0" w:space="0" w:color="auto"/>
        <w:right w:val="none" w:sz="0" w:space="0" w:color="auto"/>
      </w:divBdr>
      <w:divsChild>
        <w:div w:id="1890605847">
          <w:marLeft w:val="0"/>
          <w:marRight w:val="0"/>
          <w:marTop w:val="0"/>
          <w:marBottom w:val="0"/>
          <w:divBdr>
            <w:top w:val="none" w:sz="0" w:space="0" w:color="auto"/>
            <w:left w:val="none" w:sz="0" w:space="0" w:color="auto"/>
            <w:bottom w:val="none" w:sz="0" w:space="0" w:color="auto"/>
            <w:right w:val="none" w:sz="0" w:space="0" w:color="auto"/>
          </w:divBdr>
        </w:div>
        <w:div w:id="1865512395">
          <w:marLeft w:val="0"/>
          <w:marRight w:val="0"/>
          <w:marTop w:val="0"/>
          <w:marBottom w:val="360"/>
          <w:divBdr>
            <w:top w:val="single" w:sz="6" w:space="0" w:color="E0E0E0"/>
            <w:left w:val="single" w:sz="6" w:space="0" w:color="E0E0E0"/>
            <w:bottom w:val="single" w:sz="6" w:space="0" w:color="E0E0E0"/>
            <w:right w:val="single" w:sz="6" w:space="0" w:color="E0E0E0"/>
          </w:divBdr>
          <w:divsChild>
            <w:div w:id="932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7102">
      <w:bodyDiv w:val="1"/>
      <w:marLeft w:val="0"/>
      <w:marRight w:val="0"/>
      <w:marTop w:val="0"/>
      <w:marBottom w:val="0"/>
      <w:divBdr>
        <w:top w:val="none" w:sz="0" w:space="0" w:color="auto"/>
        <w:left w:val="none" w:sz="0" w:space="0" w:color="auto"/>
        <w:bottom w:val="none" w:sz="0" w:space="0" w:color="auto"/>
        <w:right w:val="none" w:sz="0" w:space="0" w:color="auto"/>
      </w:divBdr>
      <w:divsChild>
        <w:div w:id="239146343">
          <w:marLeft w:val="0"/>
          <w:marRight w:val="0"/>
          <w:marTop w:val="0"/>
          <w:marBottom w:val="0"/>
          <w:divBdr>
            <w:top w:val="none" w:sz="0" w:space="0" w:color="auto"/>
            <w:left w:val="none" w:sz="0" w:space="0" w:color="auto"/>
            <w:bottom w:val="none" w:sz="0" w:space="0" w:color="auto"/>
            <w:right w:val="none" w:sz="0" w:space="0" w:color="auto"/>
          </w:divBdr>
        </w:div>
      </w:divsChild>
    </w:div>
    <w:div w:id="876308864">
      <w:bodyDiv w:val="1"/>
      <w:marLeft w:val="0"/>
      <w:marRight w:val="0"/>
      <w:marTop w:val="0"/>
      <w:marBottom w:val="0"/>
      <w:divBdr>
        <w:top w:val="none" w:sz="0" w:space="0" w:color="auto"/>
        <w:left w:val="none" w:sz="0" w:space="0" w:color="auto"/>
        <w:bottom w:val="none" w:sz="0" w:space="0" w:color="auto"/>
        <w:right w:val="none" w:sz="0" w:space="0" w:color="auto"/>
      </w:divBdr>
      <w:divsChild>
        <w:div w:id="1191258804">
          <w:marLeft w:val="0"/>
          <w:marRight w:val="0"/>
          <w:marTop w:val="0"/>
          <w:marBottom w:val="0"/>
          <w:divBdr>
            <w:top w:val="none" w:sz="0" w:space="0" w:color="auto"/>
            <w:left w:val="none" w:sz="0" w:space="0" w:color="auto"/>
            <w:bottom w:val="none" w:sz="0" w:space="0" w:color="auto"/>
            <w:right w:val="none" w:sz="0" w:space="0" w:color="auto"/>
          </w:divBdr>
        </w:div>
        <w:div w:id="918906228">
          <w:marLeft w:val="0"/>
          <w:marRight w:val="0"/>
          <w:marTop w:val="0"/>
          <w:marBottom w:val="360"/>
          <w:divBdr>
            <w:top w:val="single" w:sz="6" w:space="0" w:color="E0E0E0"/>
            <w:left w:val="single" w:sz="6" w:space="0" w:color="E0E0E0"/>
            <w:bottom w:val="single" w:sz="6" w:space="0" w:color="E0E0E0"/>
            <w:right w:val="single" w:sz="6" w:space="0" w:color="E0E0E0"/>
          </w:divBdr>
          <w:divsChild>
            <w:div w:id="14297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de-thi-thu-vao-lop-10/mon-toan-c12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iem-chuan-lop-10-ha-noi" TargetMode="External"/><Relationship Id="rId5" Type="http://schemas.openxmlformats.org/officeDocument/2006/relationships/hyperlink" Target="https://doctailieu.com/de-thi-thu-vao-lop-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2021-03-31T09:29:00Z</cp:lastPrinted>
  <dcterms:created xsi:type="dcterms:W3CDTF">2021-03-31T09:47:00Z</dcterms:created>
  <dcterms:modified xsi:type="dcterms:W3CDTF">2021-03-31T09:47:00Z</dcterms:modified>
</cp:coreProperties>
</file>