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AB" w:rsidRPr="002541AB" w:rsidRDefault="002541AB"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2541AB">
          <w:rPr>
            <w:rStyle w:val="Hyperlink"/>
            <w:rFonts w:asciiTheme="majorHAnsi" w:eastAsiaTheme="majorEastAsia" w:hAnsiTheme="majorHAnsi" w:cstheme="majorHAnsi"/>
            <w:b/>
            <w:caps/>
            <w:color w:val="002060"/>
            <w:sz w:val="32"/>
            <w:szCs w:val="32"/>
            <w:u w:val="none"/>
          </w:rPr>
          <w:t>Soạn bài tổng kết về ngữ pháp</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D120CD" w:rsidRDefault="002541AB"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2541AB">
        <w:rPr>
          <w:rStyle w:val="Hyperlink"/>
          <w:rFonts w:asciiTheme="majorHAnsi" w:eastAsiaTheme="majorEastAsia" w:hAnsiTheme="majorHAnsi" w:cstheme="majorHAnsi"/>
          <w:color w:val="002060"/>
          <w:sz w:val="28"/>
          <w:szCs w:val="28"/>
          <w:u w:val="none"/>
        </w:rPr>
        <w:t>Hướng dẫn soạn bài tổng kết về ngữ pháp giúp bạn nắm vững các kiến thức quan trọng đã học và trả lời câu hỏi trang 130 - 133 SGK Ngữ văn 9 tập 2</w:t>
      </w:r>
    </w:p>
    <w:p w:rsidR="002541AB" w:rsidRDefault="002541AB"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Không chỉ </w:t>
      </w:r>
      <w:r w:rsidRPr="002541AB">
        <w:rPr>
          <w:rStyle w:val="Emphasis"/>
          <w:rFonts w:asciiTheme="majorHAnsi" w:eastAsiaTheme="majorEastAsia" w:hAnsiTheme="majorHAnsi" w:cstheme="majorHAnsi"/>
          <w:color w:val="252525"/>
          <w:sz w:val="28"/>
          <w:szCs w:val="28"/>
        </w:rPr>
        <w:t>hỗ trợ để bạn trả lời tốt các câu hỏi trong sách giáo khoa</w:t>
      </w:r>
      <w:r w:rsidRPr="002541AB">
        <w:rPr>
          <w:rFonts w:asciiTheme="majorHAnsi" w:hAnsiTheme="majorHAnsi" w:cstheme="majorHAnsi"/>
          <w:color w:val="252525"/>
          <w:sz w:val="28"/>
          <w:szCs w:val="28"/>
        </w:rPr>
        <w:t>, mà</w:t>
      </w:r>
      <w:bookmarkStart w:id="0" w:name="_GoBack"/>
      <w:bookmarkEnd w:id="0"/>
      <w:r w:rsidRPr="002541AB">
        <w:rPr>
          <w:rFonts w:asciiTheme="majorHAnsi" w:hAnsiTheme="majorHAnsi" w:cstheme="majorHAnsi"/>
          <w:color w:val="252525"/>
          <w:sz w:val="28"/>
          <w:szCs w:val="28"/>
        </w:rPr>
        <w:t xml:space="preserve"> những </w:t>
      </w:r>
      <w:r w:rsidRPr="002541AB">
        <w:rPr>
          <w:rStyle w:val="Strong"/>
          <w:rFonts w:asciiTheme="majorHAnsi" w:eastAsiaTheme="majorEastAsia" w:hAnsiTheme="majorHAnsi" w:cstheme="majorHAnsi"/>
          <w:color w:val="252525"/>
          <w:sz w:val="28"/>
          <w:szCs w:val="28"/>
        </w:rPr>
        <w:t>nội dung hướng dẫn soạn bài tổng kết về ngữ pháp dưới đây còn giúp bạn ôn tập và nắm vững các kiến thức quan trọng về ngữ pháp</w:t>
      </w:r>
      <w:r w:rsidRPr="002541AB">
        <w:rPr>
          <w:rFonts w:asciiTheme="majorHAnsi" w:hAnsiTheme="majorHAnsi" w:cstheme="majorHAnsi"/>
          <w:color w:val="252525"/>
          <w:sz w:val="28"/>
          <w:szCs w:val="28"/>
        </w:rPr>
        <w:t> đã được học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noProof/>
          <w:color w:val="252525"/>
          <w:sz w:val="28"/>
          <w:szCs w:val="28"/>
        </w:rPr>
        <w:drawing>
          <wp:inline distT="0" distB="0" distL="0" distR="0">
            <wp:extent cx="6096000" cy="1438275"/>
            <wp:effectExtent l="0" t="0" r="0" b="9525"/>
            <wp:docPr id="14" name="Picture 14" descr="Soạn bài tổng kết về ngữ p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ạn bài tổng kết về ngữ phá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2541AB">
        <w:rPr>
          <w:rFonts w:asciiTheme="majorHAnsi" w:hAnsiTheme="majorHAnsi" w:cstheme="majorHAnsi"/>
          <w:color w:val="252525"/>
          <w:sz w:val="28"/>
          <w:szCs w:val="28"/>
        </w:rPr>
        <w:br/>
        <w:t> </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Emphasis"/>
          <w:rFonts w:asciiTheme="majorHAnsi" w:eastAsiaTheme="majorEastAsia" w:hAnsiTheme="majorHAnsi" w:cstheme="majorHAnsi"/>
          <w:color w:val="252525"/>
          <w:sz w:val="28"/>
          <w:szCs w:val="28"/>
        </w:rPr>
        <w:t>Cùng tham khảo nhé...</w:t>
      </w:r>
    </w:p>
    <w:p w:rsidR="002541AB" w:rsidRPr="002541AB" w:rsidRDefault="002541AB" w:rsidP="002541AB">
      <w:pPr>
        <w:pStyle w:val="Heading2"/>
        <w:spacing w:before="0" w:line="360" w:lineRule="auto"/>
        <w:jc w:val="center"/>
        <w:rPr>
          <w:rFonts w:cstheme="majorHAnsi"/>
          <w:caps/>
          <w:color w:val="33BE6C"/>
          <w:sz w:val="28"/>
          <w:szCs w:val="28"/>
        </w:rPr>
      </w:pPr>
      <w:r w:rsidRPr="002541AB">
        <w:rPr>
          <w:rStyle w:val="anchor"/>
          <w:rFonts w:cstheme="majorHAnsi"/>
          <w:caps/>
          <w:color w:val="33BE6C"/>
          <w:sz w:val="28"/>
          <w:szCs w:val="28"/>
        </w:rPr>
        <w:t>KIẾN THỨC CƠ BẢN</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Sơ lược các kiến thức cơ bản bạn cần nắm vững.</w:t>
      </w:r>
    </w:p>
    <w:tbl>
      <w:tblPr>
        <w:tblW w:w="10410" w:type="dxa"/>
        <w:tblCellMar>
          <w:left w:w="0" w:type="dxa"/>
          <w:right w:w="0" w:type="dxa"/>
        </w:tblCellMar>
        <w:tblLook w:val="04A0" w:firstRow="1" w:lastRow="0" w:firstColumn="1" w:lastColumn="0" w:noHBand="0" w:noVBand="1"/>
      </w:tblPr>
      <w:tblGrid>
        <w:gridCol w:w="3000"/>
        <w:gridCol w:w="2706"/>
        <w:gridCol w:w="868"/>
        <w:gridCol w:w="3836"/>
      </w:tblGrid>
      <w:tr w:rsidR="002541AB" w:rsidRPr="002541AB" w:rsidTr="002541AB">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Ý nghĩa khái quát của từ loại</w:t>
            </w:r>
            <w:r w:rsidRPr="002541AB">
              <w:rPr>
                <w:rFonts w:asciiTheme="majorHAnsi" w:hAnsiTheme="majorHAnsi" w:cstheme="majorHAnsi"/>
                <w:sz w:val="28"/>
                <w:szCs w:val="28"/>
              </w:rPr>
              <w:br/>
              <w:t> </w:t>
            </w:r>
          </w:p>
        </w:tc>
        <w:tc>
          <w:tcPr>
            <w:tcW w:w="0" w:type="auto"/>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Khả năng kết hợp</w:t>
            </w:r>
          </w:p>
        </w:tc>
      </w:tr>
      <w:tr w:rsidR="002541AB" w:rsidRPr="002541AB" w:rsidTr="002541AB">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2541AB" w:rsidRPr="002541AB" w:rsidRDefault="002541AB" w:rsidP="002541AB">
            <w:pPr>
              <w:spacing w:line="360" w:lineRule="auto"/>
              <w:rPr>
                <w:rFonts w:asciiTheme="majorHAnsi" w:hAnsiTheme="majorHAnsi" w:cstheme="majorHAnsi"/>
                <w:sz w:val="28"/>
                <w:szCs w:val="28"/>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Kết hợp vế phía trước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Từ loại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Kết hợp vế phía sau</w:t>
            </w:r>
          </w:p>
        </w:tc>
      </w:tr>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Chỉ sự vật (người vật, hiện tượng, khái niêmk)</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những, các, một, hai, ba, nhiều,...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Danh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này, nọ, kia, ấy,...các từ chỉ đặc điểm, tính chất mà danh từ biểu thị</w:t>
            </w:r>
          </w:p>
        </w:tc>
      </w:tr>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Chỉ hoạt động, trạng thái của sự vật.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hãy, đừng, không, chưa, đã, vừa,sẽ, đang, cũng, vẫn,...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Động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được, ngay...các từ ngữ bổ sung chi tiết về đối tượng, hướng địa điểm, thời gian...</w:t>
            </w:r>
          </w:p>
        </w:tc>
      </w:tr>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lastRenderedPageBreak/>
              <w:t>Chỉ đặc điểm, tính chất của sự vật, của hoạt động, của trang thái.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rất, hơi, quá, lắm, cực kì, vẫn, còn, đang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Tính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rPr>
                <w:rFonts w:asciiTheme="majorHAnsi" w:hAnsiTheme="majorHAnsi" w:cstheme="majorHAnsi"/>
                <w:sz w:val="28"/>
                <w:szCs w:val="28"/>
              </w:rPr>
            </w:pPr>
            <w:r w:rsidRPr="002541AB">
              <w:rPr>
                <w:rFonts w:asciiTheme="majorHAnsi" w:hAnsiTheme="majorHAnsi" w:cstheme="majorHAnsi"/>
                <w:sz w:val="28"/>
                <w:szCs w:val="28"/>
              </w:rPr>
              <w:t>quá, lắm,cực kì,...các từ ngữ chỉ sự so sánh, phạm vi, ...</w:t>
            </w:r>
          </w:p>
        </w:tc>
      </w:tr>
    </w:tbl>
    <w:p w:rsidR="002541AB" w:rsidRPr="002541AB" w:rsidRDefault="002541AB" w:rsidP="002541AB">
      <w:pPr>
        <w:pStyle w:val="Heading2"/>
        <w:spacing w:before="0" w:line="360" w:lineRule="auto"/>
        <w:jc w:val="center"/>
        <w:rPr>
          <w:rFonts w:cstheme="majorHAnsi"/>
          <w:caps/>
          <w:color w:val="33BE6C"/>
          <w:sz w:val="28"/>
          <w:szCs w:val="28"/>
        </w:rPr>
      </w:pPr>
      <w:r w:rsidRPr="002541AB">
        <w:rPr>
          <w:rStyle w:val="anchor"/>
          <w:rFonts w:cstheme="majorHAnsi"/>
          <w:caps/>
          <w:color w:val="33BE6C"/>
          <w:sz w:val="28"/>
          <w:szCs w:val="28"/>
        </w:rPr>
        <w:t>HƯỚNG DẪN SOẠN BÀI TỔNG KẾT VỀ NGỮ PHÁP CHI TIẾT</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Gợi ý trả lời các câu hỏi trong sách giáo khao:</w:t>
      </w:r>
    </w:p>
    <w:p w:rsidR="002541AB" w:rsidRPr="002541AB" w:rsidRDefault="002541AB" w:rsidP="002541AB">
      <w:pPr>
        <w:pStyle w:val="Heading3"/>
        <w:spacing w:before="0" w:line="360" w:lineRule="auto"/>
        <w:rPr>
          <w:rFonts w:cstheme="majorHAnsi"/>
          <w:caps/>
          <w:color w:val="F8640C"/>
        </w:rPr>
      </w:pPr>
      <w:r w:rsidRPr="002541AB">
        <w:rPr>
          <w:rStyle w:val="anchor"/>
          <w:rFonts w:cstheme="majorHAnsi"/>
          <w:caps/>
          <w:color w:val="F8640C"/>
        </w:rPr>
        <w:t>A - TỪ LOẠI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marker"/>
          <w:rFonts w:asciiTheme="majorHAnsi" w:eastAsiaTheme="majorEastAsia" w:hAnsiTheme="majorHAnsi" w:cstheme="majorHAnsi"/>
          <w:b/>
          <w:bCs/>
          <w:color w:val="000080"/>
          <w:sz w:val="28"/>
          <w:szCs w:val="28"/>
        </w:rPr>
        <w:t>I. Danh từ, động từ, tính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1 - Trang 130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Trong số các từ in đậm (...SGK), từ nào là danh từ, từ nào là động từ, từ nào là tính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Emphasis"/>
          <w:rFonts w:asciiTheme="majorHAnsi" w:eastAsiaTheme="majorEastAsia" w:hAnsiTheme="majorHAnsi" w:cstheme="majorHAnsi"/>
          <w:b/>
          <w:b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Các danh từ: lần (a), lăng (b), làng (c);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Các động từ, đọc (a), nghĩ ngợi (b), phục dich, đập (c);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Các tính từ: hay (a), đột ngột (d), phải, sung sướng (e).</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2 - Trang 130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Hãy thêm các từ cho sau đây vào trước những từ thích hợp với chúng trong ba cột bên dưới. Cho biết mỗi từ trong ba cột đó thuộc từ loại nào.</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Các từ nhóm (a) là các lượng từ chỉ số lượng không cụ thể, nó có thể kết hợp với các danh từ: những lần, những làng, …</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Các từ nhóm (b) là các phó từ có thể kết hợp với các động từ: hãy đọc, hãy đập, .</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Các từ nhóm (c) là các phó từ có thể kết hợp với các tính từ: rất hay, rất đột ngột,</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3 - Trang 131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Từ những kết quả đạt được ở bài tập 1 và bài tập 2, hãy cho biết danh từ có thể đứng sau những từ nào, động từ đứng sau các từ nào và tính từ đứng sau những từ nào trong số những từ nêu trên.</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Danh từ có thể đứng sau: những, các, một, tất cả, đa số, mõi, mỗi…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Động từ có thể đứng sau: hãy, đừng, chớ, đã, sẽ, đang, cũng, vẫn, còn, vừa, …</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Tính từ có thể đứng sau: rất, hơi, quá, đã, sẽ, đang, cũng, vẫn, còn …</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4 - Trang 131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Kẻ bảng theo mẫu cho dưới đây và điền các từ có thể kết hợp với danh từ, động từ, tính từ vào những cột trống.</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Bảng tổng kết về khả năng kết hợp của các danh từ, động từ, tính từ (</w:t>
      </w:r>
      <w:r w:rsidRPr="002541AB">
        <w:rPr>
          <w:rFonts w:asciiTheme="majorHAnsi" w:hAnsiTheme="majorHAnsi" w:cstheme="majorHAnsi"/>
          <w:color w:val="252525"/>
          <w:sz w:val="28"/>
          <w:szCs w:val="28"/>
          <w:u w:val="single"/>
        </w:rPr>
        <w:t>Xem phần Kiến thức cơ bản</w:t>
      </w:r>
      <w:r w:rsidRPr="002541AB">
        <w:rPr>
          <w:rFonts w:asciiTheme="majorHAnsi" w:hAnsiTheme="majorHAnsi" w:cstheme="majorHAnsi"/>
          <w:color w:val="252525"/>
          <w:sz w:val="28"/>
          <w:szCs w:val="28"/>
        </w:rPr>
        <w:t>)</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5 - Trang 130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Trong những đoạn trích sau đây, các từ in đậm vốn thuộc từ loại nào và ở đây chúng được dùng như từ thuộc từ loại nào?</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(a): tròn vốn là tính từ, ở đây được dùng như động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(b): lí tưởng vốn là danh từ, ở đây được dùng như tính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 băn khoăn vốn là tính từ, ở đây được dùng như danh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marker"/>
          <w:rFonts w:asciiTheme="majorHAnsi" w:eastAsiaTheme="majorEastAsia" w:hAnsiTheme="majorHAnsi" w:cstheme="majorHAnsi"/>
          <w:b/>
          <w:bCs/>
          <w:color w:val="000080"/>
          <w:sz w:val="28"/>
          <w:szCs w:val="28"/>
        </w:rPr>
        <w:t>II. Các từ loại khác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1 - Trang 132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Hãy xếp các từ in đậm trong những câu sau đây vào cột thích hợp (theo bảng mẫu) ở dưới.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Bảng tổng kết các từ loại khác</w:t>
      </w:r>
    </w:p>
    <w:tbl>
      <w:tblPr>
        <w:tblW w:w="10410" w:type="dxa"/>
        <w:tblCellMar>
          <w:left w:w="0" w:type="dxa"/>
          <w:right w:w="0" w:type="dxa"/>
        </w:tblCellMar>
        <w:tblLook w:val="04A0" w:firstRow="1" w:lastRow="0" w:firstColumn="1" w:lastColumn="0" w:noHBand="0" w:noVBand="1"/>
      </w:tblPr>
      <w:tblGrid>
        <w:gridCol w:w="1291"/>
        <w:gridCol w:w="4366"/>
        <w:gridCol w:w="1533"/>
        <w:gridCol w:w="1142"/>
        <w:gridCol w:w="2078"/>
      </w:tblGrid>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Số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Đại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Lượng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Chỉ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Phó từ</w:t>
            </w:r>
          </w:p>
        </w:tc>
      </w:tr>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Ba, năm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Tôi, bao nhiêu, bao giờ,bấy giờ</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Những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ấy, đâu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Đã, mới, đang</w:t>
            </w:r>
          </w:p>
        </w:tc>
      </w:tr>
    </w:tbl>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w:t>
      </w:r>
    </w:p>
    <w:tbl>
      <w:tblPr>
        <w:tblW w:w="10410" w:type="dxa"/>
        <w:tblCellMar>
          <w:left w:w="0" w:type="dxa"/>
          <w:right w:w="0" w:type="dxa"/>
        </w:tblCellMar>
        <w:tblLook w:val="04A0" w:firstRow="1" w:lastRow="0" w:firstColumn="1" w:lastColumn="0" w:noHBand="0" w:noVBand="1"/>
      </w:tblPr>
      <w:tblGrid>
        <w:gridCol w:w="3311"/>
        <w:gridCol w:w="3104"/>
        <w:gridCol w:w="2347"/>
        <w:gridCol w:w="1648"/>
      </w:tblGrid>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Quan hệ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Trợ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Tình thái từ</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Style w:val="Strong"/>
                <w:rFonts w:asciiTheme="majorHAnsi" w:hAnsiTheme="majorHAnsi" w:cstheme="majorHAnsi"/>
                <w:sz w:val="28"/>
                <w:szCs w:val="28"/>
              </w:rPr>
              <w:t>Thán từ</w:t>
            </w:r>
          </w:p>
        </w:tc>
      </w:tr>
      <w:tr w:rsidR="002541AB" w:rsidRPr="002541AB" w:rsidTr="002541AB">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ở, của, nhưng, như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Chỉ, cả, ngay, chỉ</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Hả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541AB" w:rsidRPr="002541AB" w:rsidRDefault="002541AB" w:rsidP="002541AB">
            <w:pPr>
              <w:spacing w:line="360" w:lineRule="auto"/>
              <w:jc w:val="center"/>
              <w:rPr>
                <w:rFonts w:asciiTheme="majorHAnsi" w:hAnsiTheme="majorHAnsi" w:cstheme="majorHAnsi"/>
                <w:sz w:val="28"/>
                <w:szCs w:val="28"/>
              </w:rPr>
            </w:pPr>
            <w:r w:rsidRPr="002541AB">
              <w:rPr>
                <w:rFonts w:asciiTheme="majorHAnsi" w:hAnsiTheme="majorHAnsi" w:cstheme="majorHAnsi"/>
                <w:sz w:val="28"/>
                <w:szCs w:val="28"/>
              </w:rPr>
              <w:t>Trời ơi</w:t>
            </w:r>
          </w:p>
        </w:tc>
      </w:tr>
    </w:tbl>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2 - Trang 132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Tìm những từ chuyên dùng ở cuối câu để tạo câu nghi vấn. Cho biết các từ ấy thuộc từ loại nào.</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Các tình thái từ chuyên dùng ở cuối câu để tạo câu nghi vấn: à, ư, hử, hở, hả,…</w:t>
      </w:r>
    </w:p>
    <w:p w:rsidR="002541AB" w:rsidRPr="002541AB" w:rsidRDefault="002541AB" w:rsidP="002541AB">
      <w:pPr>
        <w:pStyle w:val="Heading3"/>
        <w:spacing w:before="150" w:after="150" w:line="360" w:lineRule="auto"/>
        <w:rPr>
          <w:rFonts w:cstheme="majorHAnsi"/>
          <w:caps/>
          <w:color w:val="F8640C"/>
        </w:rPr>
      </w:pPr>
      <w:r w:rsidRPr="002541AB">
        <w:rPr>
          <w:rFonts w:cstheme="majorHAnsi"/>
          <w:caps/>
          <w:color w:val="F8640C"/>
        </w:rPr>
        <w:t>B. CỤM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1 - Trang 133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Tìm phần trung tâm của các cụm danh từ in đậm. Chỉ ra những dấu hiệu cho biết đó là cụm danh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Trung tâm của các cụm danh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(a): ảnh hưởng, nhân cách, lối sống. Các dấu hiệu là những lượng từ đứng trước: những, một, một.</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(b): ngày (khởi nghĩa). Dấu hiệu là những.</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 Tiếng (cười nói). Dấu hiệu là có thể thêm những vào trước.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2 - Trang 133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Tìm phần trung tâm của các cụm từ in đậm. Chỉ ra những dấu hiệu cho biết đó là cụm động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i/>
          <w:i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(a): đến, chạy, ôm. Dấu hiệu là đã, sẽ, sẽ.</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(b): lên (cải chính). Dấu hiệu là vừa.</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Strong"/>
          <w:rFonts w:asciiTheme="majorHAnsi" w:eastAsiaTheme="majorEastAsia" w:hAnsiTheme="majorHAnsi" w:cstheme="majorHAnsi"/>
          <w:color w:val="252525"/>
          <w:sz w:val="28"/>
          <w:szCs w:val="28"/>
        </w:rPr>
        <w:t>3 - Trang 133 SGK</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Tìm phần trung tâm của các cụm từ in đậm. Chỉ ra những yếu tố phụ đi kèm với nó.</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Style w:val="Emphasis"/>
          <w:rFonts w:asciiTheme="majorHAnsi" w:eastAsiaTheme="majorEastAsia" w:hAnsiTheme="majorHAnsi" w:cstheme="majorHAnsi"/>
          <w:b/>
          <w:bCs/>
          <w:color w:val="252525"/>
          <w:sz w:val="28"/>
          <w:szCs w:val="28"/>
        </w:rPr>
        <w:t>Trả lời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Trung tâm của các cụm từ:</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(a): Việt Nam (vốn là danh từ, được dùng như tính từ), bình dị, phương Đông (vốn là cụm danh từ, được dùng như tính từ), mới, hiện đại.</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(b): êm ả</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(c): phức tạp, phong phú, sâu sắc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Dấu hiệu nhận biết các cụm từ này là cụm tính từ: rất (a), có thể thêm rất vào trước phần trung tâm (b, c).</w:t>
      </w:r>
    </w:p>
    <w:p w:rsidR="002541AB" w:rsidRPr="002541AB" w:rsidRDefault="002541AB" w:rsidP="002541AB">
      <w:pPr>
        <w:pStyle w:val="NormalWeb"/>
        <w:spacing w:beforeAutospacing="0" w:after="0" w:afterAutospacing="0" w:line="360" w:lineRule="auto"/>
        <w:jc w:val="both"/>
        <w:rPr>
          <w:rFonts w:asciiTheme="majorHAnsi" w:hAnsiTheme="majorHAnsi" w:cstheme="majorHAnsi"/>
          <w:color w:val="252525"/>
          <w:sz w:val="28"/>
          <w:szCs w:val="28"/>
        </w:rPr>
      </w:pPr>
      <w:r w:rsidRPr="002541AB">
        <w:rPr>
          <w:rFonts w:asciiTheme="majorHAnsi" w:hAnsiTheme="majorHAnsi" w:cstheme="majorHAnsi"/>
          <w:color w:val="252525"/>
          <w:sz w:val="28"/>
          <w:szCs w:val="28"/>
        </w:rPr>
        <w:t>// Mong rằng nội dung của bài </w:t>
      </w:r>
      <w:r w:rsidRPr="002541AB">
        <w:rPr>
          <w:rStyle w:val="Strong"/>
          <w:rFonts w:asciiTheme="majorHAnsi" w:eastAsiaTheme="majorEastAsia" w:hAnsiTheme="majorHAnsi" w:cstheme="majorHAnsi"/>
          <w:color w:val="252525"/>
          <w:sz w:val="28"/>
          <w:szCs w:val="28"/>
          <w:u w:val="single"/>
        </w:rPr>
        <w:t>hướng dẫn </w:t>
      </w:r>
      <w:hyperlink r:id="rId10" w:tooltip="soạn văn 9" w:history="1">
        <w:r w:rsidRPr="002541AB">
          <w:rPr>
            <w:rStyle w:val="Hyperlink"/>
            <w:rFonts w:asciiTheme="majorHAnsi" w:eastAsiaTheme="majorEastAsia" w:hAnsiTheme="majorHAnsi" w:cstheme="majorHAnsi"/>
            <w:b/>
            <w:bCs/>
            <w:color w:val="10A0B6"/>
            <w:sz w:val="28"/>
            <w:szCs w:val="28"/>
          </w:rPr>
          <w:t>soạn văn 9</w:t>
        </w:r>
      </w:hyperlink>
      <w:r w:rsidRPr="002541AB">
        <w:rPr>
          <w:rStyle w:val="Strong"/>
          <w:rFonts w:asciiTheme="majorHAnsi" w:eastAsiaTheme="majorEastAsia" w:hAnsiTheme="majorHAnsi" w:cstheme="majorHAnsi"/>
          <w:color w:val="252525"/>
          <w:sz w:val="28"/>
          <w:szCs w:val="28"/>
          <w:u w:val="single"/>
        </w:rPr>
        <w:t> bài tổng kết về ngữ pháp</w:t>
      </w:r>
      <w:r w:rsidRPr="002541AB">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2541AB" w:rsidRPr="002541AB" w:rsidRDefault="002541AB" w:rsidP="002541AB">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2541AB">
        <w:rPr>
          <w:rStyle w:val="Strong"/>
          <w:rFonts w:asciiTheme="majorHAnsi" w:eastAsiaTheme="majorEastAsia" w:hAnsiTheme="majorHAnsi" w:cstheme="majorHAnsi"/>
          <w:i/>
          <w:iCs/>
          <w:color w:val="C0392B"/>
          <w:sz w:val="28"/>
          <w:szCs w:val="28"/>
        </w:rPr>
        <w:t>[ĐỪNG SAO CHÉP] </w:t>
      </w:r>
      <w:r w:rsidRPr="002541AB">
        <w:rPr>
          <w:rFonts w:asciiTheme="majorHAnsi" w:hAnsiTheme="majorHAnsi" w:cstheme="majorHAnsi"/>
          <w:i/>
          <w:iCs/>
          <w:color w:val="555555"/>
          <w:sz w:val="28"/>
          <w:szCs w:val="28"/>
        </w:rPr>
        <w:t>- Bài viết này chúng tôi chia sẻ với mong muốn giúp các bạn tham khảo, góp phần giúp cho </w:t>
      </w:r>
      <w:r w:rsidRPr="002541AB">
        <w:rPr>
          <w:rFonts w:asciiTheme="majorHAnsi" w:hAnsiTheme="majorHAnsi" w:cstheme="majorHAnsi"/>
          <w:i/>
          <w:iCs/>
          <w:color w:val="555555"/>
          <w:sz w:val="28"/>
          <w:szCs w:val="28"/>
          <w:u w:val="single"/>
        </w:rPr>
        <w:t>bạn có thể để tự soạn bài tổng kết về ngữ pháp một cách tốt nhất.</w:t>
      </w:r>
      <w:r w:rsidRPr="002541AB">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2541AB" w:rsidRPr="002541AB" w:rsidRDefault="002541AB" w:rsidP="002541AB">
      <w:pPr>
        <w:spacing w:line="360" w:lineRule="auto"/>
        <w:jc w:val="right"/>
        <w:rPr>
          <w:rFonts w:asciiTheme="majorHAnsi" w:hAnsiTheme="majorHAnsi" w:cstheme="majorHAnsi"/>
          <w:b/>
          <w:bCs/>
          <w:caps/>
          <w:color w:val="252525"/>
          <w:sz w:val="28"/>
          <w:szCs w:val="28"/>
        </w:rPr>
      </w:pPr>
      <w:r w:rsidRPr="002541AB">
        <w:rPr>
          <w:rFonts w:asciiTheme="majorHAnsi" w:hAnsiTheme="majorHAnsi" w:cstheme="majorHAnsi"/>
          <w:b/>
          <w:bCs/>
          <w:caps/>
          <w:color w:val="252525"/>
          <w:sz w:val="28"/>
          <w:szCs w:val="28"/>
        </w:rPr>
        <w:t>DOCTAILIEU.COM</w:t>
      </w:r>
    </w:p>
    <w:p w:rsidR="002541AB" w:rsidRDefault="002541AB"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2541AB"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A4" w:rsidRDefault="002D49A4" w:rsidP="00857CF1">
      <w:pPr>
        <w:spacing w:after="0" w:line="240" w:lineRule="auto"/>
      </w:pPr>
      <w:r>
        <w:separator/>
      </w:r>
    </w:p>
  </w:endnote>
  <w:endnote w:type="continuationSeparator" w:id="0">
    <w:p w:rsidR="002D49A4" w:rsidRDefault="002D49A4"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2D49A4">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541AB">
                <w:rPr>
                  <w:b/>
                  <w:caps/>
                  <w:color w:val="FFFFFF" w:themeColor="background1"/>
                  <w:sz w:val="18"/>
                  <w:szCs w:val="18"/>
                </w:rPr>
                <w:t>Soạn bài luyện tập viết biên bản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A4" w:rsidRDefault="002D49A4" w:rsidP="00857CF1">
      <w:pPr>
        <w:spacing w:after="0" w:line="240" w:lineRule="auto"/>
      </w:pPr>
      <w:r>
        <w:separator/>
      </w:r>
    </w:p>
  </w:footnote>
  <w:footnote w:type="continuationSeparator" w:id="0">
    <w:p w:rsidR="002D49A4" w:rsidRDefault="002D49A4"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541AB">
                              <w:pPr>
                                <w:spacing w:after="0" w:line="240" w:lineRule="auto"/>
                              </w:pPr>
                              <w:r>
                                <w:t>Soạn bài luyện tập viết biên bản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541AB">
                        <w:pPr>
                          <w:spacing w:after="0" w:line="240" w:lineRule="auto"/>
                        </w:pPr>
                        <w:r>
                          <w:t>Soạn bài luyện tập viết biên bản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2D49A4" w:rsidRPr="002D49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2D49A4" w:rsidRPr="002D49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ong-ket-ve-ngu-ph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C929-762E-40C6-971B-82D84F37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hợp đồng</vt:lpstr>
      <vt:lpstr>    KIẾN THỨC CƠ BẢN</vt:lpstr>
      <vt:lpstr>    HƯỚNG DẪN SOẠN BÀI TỔNG KẾT VỀ NGỮ PHÁP CHI TIẾT</vt:lpstr>
      <vt:lpstr>        A - TỪ LOẠI</vt:lpstr>
      <vt:lpstr>        B. CỤM TỪ</vt:lpstr>
    </vt:vector>
  </TitlesOfParts>
  <Manager>Soạn văn 9</Manager>
  <Company>Đọc Tài Liệu™</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về ngữ pháp</dc:title>
  <dc:subject>Hướng dẫn soạn bài tổng kết về ngữ pháp giúp bạn nắm vững các kiến thức quan trọng đã học và trả lời câu hỏi trang 130 - 133 SGK Ngữ văn 9 tập 2</dc:subject>
  <dc:creator>Đọc Tài Liệu™</dc:creator>
  <cp:keywords>Soạn văn 9</cp:keywords>
  <dc:description/>
  <cp:lastModifiedBy>User</cp:lastModifiedBy>
  <cp:revision>2</cp:revision>
  <cp:lastPrinted>2019-07-29T07:27:00Z</cp:lastPrinted>
  <dcterms:created xsi:type="dcterms:W3CDTF">2019-07-29T08:14:00Z</dcterms:created>
  <dcterms:modified xsi:type="dcterms:W3CDTF">2019-07-29T08:14:00Z</dcterms:modified>
  <cp:category>Soạn văn 9</cp:category>
</cp:coreProperties>
</file>